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4147D3" w14:textId="77777777" w:rsidR="0064315D" w:rsidRPr="00344A0B" w:rsidRDefault="00F13AE7" w:rsidP="30120A26">
      <w:pPr>
        <w:pStyle w:val="Heading1"/>
        <w:rPr>
          <w:rFonts w:ascii="Arial" w:hAnsi="Arial"/>
          <w:b/>
          <w:sz w:val="58"/>
          <w:szCs w:val="58"/>
        </w:rPr>
      </w:pPr>
      <w:r w:rsidRPr="00344A0B">
        <w:rPr>
          <w:rFonts w:ascii="Arial" w:hAnsi="Arial"/>
          <w:b/>
          <w:sz w:val="58"/>
          <w:szCs w:val="58"/>
        </w:rPr>
        <w:t xml:space="preserve">Accessible Transport Policy Commission </w:t>
      </w:r>
    </w:p>
    <w:p w14:paraId="540A6202" w14:textId="2F323256" w:rsidR="00F27A27" w:rsidRPr="00344A0B" w:rsidRDefault="008877F7" w:rsidP="30120A26">
      <w:pPr>
        <w:spacing w:after="0" w:line="240" w:lineRule="auto"/>
        <w:rPr>
          <w:rFonts w:ascii="Arial" w:eastAsia="Calibri" w:hAnsi="Arial" w:cs="Arial"/>
          <w:color w:val="auto"/>
          <w:sz w:val="48"/>
          <w:szCs w:val="48"/>
          <w:highlight w:val="yellow"/>
        </w:rPr>
      </w:pPr>
      <w:r w:rsidRPr="008877F7">
        <w:rPr>
          <w:rFonts w:ascii="Arial" w:eastAsia="Calibri" w:hAnsi="Arial" w:cs="Arial"/>
          <w:color w:val="auto"/>
          <w:sz w:val="48"/>
          <w:szCs w:val="48"/>
        </w:rPr>
        <w:t xml:space="preserve">Accessible Travel Charter Roundtable </w:t>
      </w:r>
      <w:r w:rsidR="00875014" w:rsidRPr="00344A0B">
        <w:rPr>
          <w:rFonts w:ascii="Arial" w:eastAsia="Calibri" w:hAnsi="Arial" w:cs="Arial"/>
          <w:color w:val="auto"/>
          <w:sz w:val="48"/>
          <w:szCs w:val="48"/>
        </w:rPr>
        <w:t xml:space="preserve"> </w:t>
      </w:r>
    </w:p>
    <w:p w14:paraId="32E3A555" w14:textId="6EABE8AF" w:rsidR="008A7281" w:rsidRPr="00344A0B" w:rsidRDefault="008A7281" w:rsidP="008A7281">
      <w:pPr>
        <w:spacing w:after="0" w:line="240" w:lineRule="auto"/>
        <w:rPr>
          <w:rFonts w:ascii="Arial" w:eastAsia="Calibri" w:hAnsi="Arial" w:cs="Arial"/>
          <w:bCs/>
          <w:color w:val="auto"/>
          <w:sz w:val="48"/>
          <w:szCs w:val="48"/>
        </w:rPr>
      </w:pPr>
      <w:r w:rsidRPr="00344A0B">
        <w:rPr>
          <w:rFonts w:ascii="Arial" w:eastAsia="Calibri" w:hAnsi="Arial" w:cs="Arial"/>
          <w:bCs/>
          <w:color w:val="auto"/>
          <w:sz w:val="48"/>
          <w:szCs w:val="48"/>
        </w:rPr>
        <w:t xml:space="preserve">Outcomes </w:t>
      </w:r>
      <w:bookmarkStart w:id="0" w:name="_Hlk79677679"/>
      <w:r w:rsidRPr="00344A0B">
        <w:rPr>
          <w:rFonts w:ascii="Arial" w:eastAsia="Calibri" w:hAnsi="Arial" w:cs="Arial"/>
          <w:bCs/>
          <w:color w:val="auto"/>
          <w:sz w:val="48"/>
          <w:szCs w:val="48"/>
        </w:rPr>
        <w:t>Briefing</w:t>
      </w:r>
      <w:bookmarkEnd w:id="0"/>
    </w:p>
    <w:p w14:paraId="17A085D2" w14:textId="59AF0843" w:rsidR="008C1F4C" w:rsidRPr="00344A0B" w:rsidRDefault="00761D85" w:rsidP="008C1F4C">
      <w:pPr>
        <w:spacing w:after="0" w:line="240" w:lineRule="auto"/>
        <w:rPr>
          <w:rFonts w:ascii="Arial" w:eastAsia="Calibri" w:hAnsi="Arial" w:cs="Arial"/>
          <w:sz w:val="48"/>
          <w:szCs w:val="48"/>
        </w:rPr>
      </w:pPr>
      <w:r w:rsidRPr="00761D85">
        <w:rPr>
          <w:rFonts w:ascii="Arial" w:eastAsia="Calibri" w:hAnsi="Arial" w:cs="Arial"/>
          <w:color w:val="auto"/>
          <w:sz w:val="48"/>
          <w:szCs w:val="48"/>
        </w:rPr>
        <w:t xml:space="preserve">September </w:t>
      </w:r>
      <w:r w:rsidR="00E01F26" w:rsidRPr="00344A0B">
        <w:rPr>
          <w:rFonts w:ascii="Arial" w:eastAsia="Calibri" w:hAnsi="Arial" w:cs="Arial"/>
          <w:color w:val="auto"/>
          <w:sz w:val="48"/>
          <w:szCs w:val="48"/>
        </w:rPr>
        <w:t>202</w:t>
      </w:r>
      <w:r w:rsidR="00B75476" w:rsidRPr="00344A0B">
        <w:rPr>
          <w:rFonts w:ascii="Arial" w:eastAsia="Calibri" w:hAnsi="Arial" w:cs="Arial"/>
          <w:color w:val="auto"/>
          <w:sz w:val="48"/>
          <w:szCs w:val="48"/>
        </w:rPr>
        <w:t>6</w:t>
      </w:r>
    </w:p>
    <w:p w14:paraId="3B0B19CE" w14:textId="77777777" w:rsidR="00F872AE" w:rsidRPr="00344A0B" w:rsidRDefault="00F872AE" w:rsidP="00EB03D0">
      <w:pPr>
        <w:pStyle w:val="Heading2"/>
        <w:rPr>
          <w:rFonts w:ascii="Arial" w:hAnsi="Arial" w:cs="Arial"/>
        </w:rPr>
      </w:pPr>
      <w:r w:rsidRPr="00344A0B">
        <w:rPr>
          <w:rFonts w:ascii="Arial" w:hAnsi="Arial" w:cs="Arial"/>
        </w:rPr>
        <w:t>Overview</w:t>
      </w:r>
    </w:p>
    <w:p w14:paraId="7FA84474" w14:textId="77777777" w:rsidR="00C842EB" w:rsidRPr="00C842EB" w:rsidRDefault="00C842EB" w:rsidP="00C842EB">
      <w:pPr>
        <w:spacing w:after="200" w:line="276" w:lineRule="auto"/>
        <w:rPr>
          <w:rFonts w:ascii="Arial" w:eastAsiaTheme="minorEastAsia" w:hAnsi="Arial" w:cs="Arial"/>
          <w:sz w:val="24"/>
          <w:szCs w:val="24"/>
          <w:lang w:eastAsia="en-US"/>
        </w:rPr>
      </w:pPr>
      <w:r w:rsidRPr="00C842EB">
        <w:rPr>
          <w:rFonts w:ascii="Arial" w:eastAsiaTheme="minorEastAsia" w:hAnsi="Arial" w:cs="Arial"/>
          <w:sz w:val="24"/>
          <w:szCs w:val="24"/>
          <w:lang w:eastAsia="en-US"/>
        </w:rPr>
        <w:t>On Tuesday 7th July 2026, Baroness Tanni Grey</w:t>
      </w:r>
      <w:r w:rsidRPr="00C842EB">
        <w:rPr>
          <w:rFonts w:ascii="Arial" w:eastAsiaTheme="minorEastAsia" w:hAnsi="Arial" w:cs="Arial"/>
          <w:sz w:val="24"/>
          <w:szCs w:val="24"/>
          <w:lang w:eastAsia="en-US"/>
        </w:rPr>
        <w:noBreakHyphen/>
        <w:t>Thompson chaired a meeting of the Accessible Transport Policy Commission to examine the government’s forthcoming Accessible Travel Charter. The roundtable brought together Department for Transport officials, disabled people’s organisations, transport operators, standards bodies, airports, combined authorities and accessibility experts.</w:t>
      </w:r>
    </w:p>
    <w:p w14:paraId="75571DD5" w14:textId="77777777" w:rsidR="00C842EB" w:rsidRPr="00C842EB" w:rsidRDefault="00C842EB" w:rsidP="00C842EB">
      <w:pPr>
        <w:spacing w:after="200" w:line="276" w:lineRule="auto"/>
        <w:rPr>
          <w:rFonts w:ascii="Arial" w:eastAsiaTheme="minorEastAsia" w:hAnsi="Arial" w:cs="Arial"/>
          <w:sz w:val="24"/>
          <w:szCs w:val="24"/>
          <w:lang w:eastAsia="en-US"/>
        </w:rPr>
      </w:pPr>
      <w:r w:rsidRPr="00C842EB">
        <w:rPr>
          <w:rFonts w:ascii="Arial" w:eastAsiaTheme="minorEastAsia" w:hAnsi="Arial" w:cs="Arial"/>
          <w:sz w:val="24"/>
          <w:szCs w:val="24"/>
          <w:lang w:eastAsia="en-US"/>
        </w:rPr>
        <w:t xml:space="preserve">The meeting also featured a presentation from Coventry University on the National Centre for Accessible Transport’s (ncat) latest research project, </w:t>
      </w:r>
      <w:hyperlink r:id="rId11" w:history="1">
        <w:r w:rsidRPr="00C842EB">
          <w:rPr>
            <w:rStyle w:val="Hyperlink"/>
            <w:rFonts w:ascii="Arial" w:eastAsiaTheme="minorEastAsia" w:hAnsi="Arial" w:cs="Arial"/>
            <w:sz w:val="24"/>
            <w:szCs w:val="24"/>
            <w:lang w:eastAsia="en-US"/>
          </w:rPr>
          <w:t>Accessibility Education and Training Landscape</w:t>
        </w:r>
      </w:hyperlink>
      <w:r w:rsidRPr="00C842EB">
        <w:rPr>
          <w:rFonts w:ascii="Arial" w:eastAsiaTheme="minorEastAsia" w:hAnsi="Arial" w:cs="Arial"/>
          <w:sz w:val="24"/>
          <w:szCs w:val="24"/>
          <w:lang w:eastAsia="en-US"/>
        </w:rPr>
        <w:t>. This explores how education and training for transport staff improve disabled people’s travel experiences.</w:t>
      </w:r>
    </w:p>
    <w:p w14:paraId="7BBFC579" w14:textId="1922B922" w:rsidR="00C77835" w:rsidRPr="00653A9D" w:rsidRDefault="00C842EB">
      <w:pPr>
        <w:spacing w:after="200" w:line="276" w:lineRule="auto"/>
        <w:rPr>
          <w:rFonts w:ascii="Arial" w:eastAsiaTheme="minorEastAsia" w:hAnsi="Arial" w:cs="Arial"/>
          <w:sz w:val="24"/>
          <w:szCs w:val="24"/>
          <w:lang w:eastAsia="en-US"/>
        </w:rPr>
      </w:pPr>
      <w:r w:rsidRPr="00C842EB">
        <w:rPr>
          <w:rFonts w:ascii="Arial" w:eastAsiaTheme="minorEastAsia" w:hAnsi="Arial" w:cs="Arial"/>
          <w:sz w:val="24"/>
          <w:szCs w:val="24"/>
          <w:lang w:eastAsia="en-US"/>
        </w:rPr>
        <w:t>This briefing summarises the key insights and recommendations raised during the meeting and will be shared with decision makers in government and industry.</w:t>
      </w:r>
    </w:p>
    <w:p w14:paraId="0AC60C9E" w14:textId="737B8EB3" w:rsidR="009A18BF" w:rsidRPr="00344A0B" w:rsidRDefault="1EC31AD8" w:rsidP="0022293F">
      <w:pPr>
        <w:pStyle w:val="Heading2"/>
        <w:rPr>
          <w:rFonts w:ascii="Arial" w:hAnsi="Arial" w:cs="Arial"/>
        </w:rPr>
      </w:pPr>
      <w:r w:rsidRPr="00344A0B">
        <w:rPr>
          <w:rFonts w:ascii="Arial" w:hAnsi="Arial" w:cs="Arial"/>
        </w:rPr>
        <w:t>Key Findings</w:t>
      </w:r>
    </w:p>
    <w:p w14:paraId="6211FC79" w14:textId="77777777" w:rsidR="006116D9" w:rsidRPr="006116D9" w:rsidRDefault="006116D9" w:rsidP="000847AE">
      <w:pPr>
        <w:pStyle w:val="Heading3"/>
      </w:pPr>
      <w:r w:rsidRPr="006116D9">
        <w:t>Disabled people need consistent, reliable and confident support – but ncat has found that current transport industry training and staffing practices vary widely</w:t>
      </w:r>
    </w:p>
    <w:p w14:paraId="670F9A87" w14:textId="4E103668" w:rsidR="006116D9" w:rsidRPr="005D7218" w:rsidRDefault="006116D9" w:rsidP="005D7218">
      <w:pPr>
        <w:pStyle w:val="Quote"/>
      </w:pPr>
      <w:r w:rsidRPr="005D7218">
        <w:t>“Any staff member interacting with a disabled passenger has the power to either compensate or amplify the impact of other barriers.”</w:t>
      </w:r>
      <w:r w:rsidR="00B32C24">
        <w:t xml:space="preserve"> –</w:t>
      </w:r>
      <w:r w:rsidR="003860B0" w:rsidRPr="003860B0">
        <w:t xml:space="preserve"> Dr Carlo Tramontano, Coventry University </w:t>
      </w:r>
    </w:p>
    <w:p w14:paraId="5CA80E73" w14:textId="77777777" w:rsidR="006116D9" w:rsidRPr="0028109B" w:rsidRDefault="006116D9" w:rsidP="0028109B">
      <w:pPr>
        <w:pStyle w:val="ListParagraph"/>
      </w:pPr>
      <w:r w:rsidRPr="0028109B">
        <w:t xml:space="preserve">ncat’s Accessibility Education and Training Landscape project used desk research, a qualitative survey of 562 disabled passengers, and five expert interviews. </w:t>
      </w:r>
    </w:p>
    <w:p w14:paraId="363F30B6" w14:textId="77777777" w:rsidR="006116D9" w:rsidRPr="0028109B" w:rsidRDefault="006116D9" w:rsidP="0028109B">
      <w:pPr>
        <w:pStyle w:val="ListParagraph"/>
      </w:pPr>
      <w:r w:rsidRPr="0028109B">
        <w:t>The research found that better training content, combined with stronger support systems, can improve service quality and act as a catalyst for sector-wide cultural change.</w:t>
      </w:r>
    </w:p>
    <w:p w14:paraId="313C9547" w14:textId="77777777" w:rsidR="006116D9" w:rsidRPr="0028109B" w:rsidRDefault="006116D9" w:rsidP="0028109B">
      <w:pPr>
        <w:pStyle w:val="ListParagraph"/>
      </w:pPr>
      <w:r w:rsidRPr="0028109B">
        <w:t>Staff interactions were consistently identified as the single most important factor shaping disabled people’s travel experiences.</w:t>
      </w:r>
    </w:p>
    <w:p w14:paraId="7C37927E" w14:textId="77777777" w:rsidR="006116D9" w:rsidRPr="0028109B" w:rsidRDefault="006116D9" w:rsidP="0028109B">
      <w:pPr>
        <w:pStyle w:val="ListParagraph"/>
      </w:pPr>
      <w:r w:rsidRPr="0028109B">
        <w:t>Disabled passengers repeatedly described how staff could either compensate for or amplify other barriers depending on their behaviour.</w:t>
      </w:r>
    </w:p>
    <w:p w14:paraId="7AFBD379" w14:textId="77777777" w:rsidR="006116D9" w:rsidRPr="0028109B" w:rsidRDefault="006116D9" w:rsidP="00A74109">
      <w:pPr>
        <w:pStyle w:val="ListParagraph"/>
        <w:numPr>
          <w:ilvl w:val="1"/>
          <w:numId w:val="24"/>
        </w:numPr>
      </w:pPr>
      <w:r w:rsidRPr="0028109B">
        <w:lastRenderedPageBreak/>
        <w:t>Disabled people reported significant differences between agency staff and permanent staff, especially around the use of ramps, booked assistance and turn</w:t>
      </w:r>
      <w:r w:rsidRPr="0028109B">
        <w:noBreakHyphen/>
        <w:t>up</w:t>
      </w:r>
      <w:r w:rsidRPr="0028109B">
        <w:noBreakHyphen/>
        <w:t>and</w:t>
      </w:r>
      <w:r w:rsidRPr="0028109B">
        <w:noBreakHyphen/>
        <w:t>go support.</w:t>
      </w:r>
    </w:p>
    <w:p w14:paraId="29ECB1C9" w14:textId="77777777" w:rsidR="006116D9" w:rsidRPr="0028109B" w:rsidRDefault="006116D9" w:rsidP="0028109B">
      <w:pPr>
        <w:pStyle w:val="ListParagraph"/>
      </w:pPr>
      <w:r w:rsidRPr="0028109B">
        <w:t>Agency staff often lacked training, leading to delays, confusion and “that’s not my job” attitudes.</w:t>
      </w:r>
    </w:p>
    <w:p w14:paraId="786D23FD" w14:textId="77777777" w:rsidR="006116D9" w:rsidRPr="0028109B" w:rsidRDefault="006116D9" w:rsidP="00A74109">
      <w:pPr>
        <w:pStyle w:val="ListParagraph"/>
        <w:numPr>
          <w:ilvl w:val="1"/>
          <w:numId w:val="24"/>
        </w:numPr>
      </w:pPr>
      <w:r w:rsidRPr="0028109B">
        <w:t>High turnover and inconsistent recruitment practices undermine training quality.</w:t>
      </w:r>
    </w:p>
    <w:p w14:paraId="0E0A950D" w14:textId="77777777" w:rsidR="006116D9" w:rsidRPr="0028109B" w:rsidRDefault="006116D9" w:rsidP="00A74109">
      <w:pPr>
        <w:pStyle w:val="ListParagraph"/>
        <w:numPr>
          <w:ilvl w:val="1"/>
          <w:numId w:val="24"/>
        </w:numPr>
      </w:pPr>
      <w:r w:rsidRPr="0028109B">
        <w:t>Operators struggle to maintain a trained workforce during peak periods (e.g., Easter, Christmas).</w:t>
      </w:r>
    </w:p>
    <w:p w14:paraId="4704DC2E" w14:textId="77777777" w:rsidR="006116D9" w:rsidRPr="0028109B" w:rsidRDefault="006116D9" w:rsidP="0028109B">
      <w:pPr>
        <w:pStyle w:val="ListParagraph"/>
      </w:pPr>
      <w:r w:rsidRPr="0028109B">
        <w:t>Participants stressed the need for mandatory baseline training for all staff, regardless of employment route.</w:t>
      </w:r>
    </w:p>
    <w:p w14:paraId="207F9CFD" w14:textId="77777777" w:rsidR="006116D9" w:rsidRPr="000847AE" w:rsidRDefault="006116D9" w:rsidP="000847AE">
      <w:pPr>
        <w:pStyle w:val="Heading3"/>
      </w:pPr>
      <w:r w:rsidRPr="000847AE">
        <w:t>Accessibility training for staff must focus on people, culture and communication, not just knowledge</w:t>
      </w:r>
    </w:p>
    <w:p w14:paraId="5AB66C4D" w14:textId="4B035FC2" w:rsidR="006116D9" w:rsidRPr="006116D9" w:rsidRDefault="006116D9" w:rsidP="00305B96">
      <w:pPr>
        <w:pStyle w:val="Quote"/>
      </w:pPr>
      <w:r w:rsidRPr="006116D9">
        <w:t>“Positive staff interactions can completely transform a passenger journey.”</w:t>
      </w:r>
      <w:r w:rsidR="0072139F">
        <w:t xml:space="preserve"> –</w:t>
      </w:r>
      <w:r w:rsidR="00FE15EA" w:rsidRPr="00FE15EA">
        <w:t xml:space="preserve"> Dr Sian Alsop, Coventry University </w:t>
      </w:r>
    </w:p>
    <w:p w14:paraId="2365B05F" w14:textId="77777777" w:rsidR="006116D9" w:rsidRPr="00305B96" w:rsidRDefault="006116D9" w:rsidP="006116D9">
      <w:pPr>
        <w:numPr>
          <w:ilvl w:val="0"/>
          <w:numId w:val="24"/>
        </w:numPr>
        <w:spacing w:after="160" w:line="278" w:lineRule="auto"/>
        <w:rPr>
          <w:rFonts w:ascii="Arial" w:eastAsia="Aptos" w:hAnsi="Arial" w:cs="Arial"/>
          <w:color w:val="auto"/>
          <w:kern w:val="2"/>
          <w:sz w:val="24"/>
          <w:szCs w:val="24"/>
          <w:lang w:eastAsia="en-US"/>
          <w14:ligatures w14:val="standardContextual"/>
          <w14:cntxtAlts w14:val="0"/>
        </w:rPr>
      </w:pPr>
      <w:r w:rsidRPr="00305B96">
        <w:rPr>
          <w:rFonts w:ascii="Arial" w:eastAsia="Aptos" w:hAnsi="Arial" w:cs="Arial"/>
          <w:color w:val="auto"/>
          <w:kern w:val="2"/>
          <w:sz w:val="24"/>
          <w:szCs w:val="24"/>
          <w:lang w:eastAsia="en-US"/>
          <w14:ligatures w14:val="standardContextual"/>
          <w14:cntxtAlts w14:val="0"/>
        </w:rPr>
        <w:t>The research concluded that training quality varies dramatically between operators due to a lack of clear sector-wide expectations and monitoring.</w:t>
      </w:r>
    </w:p>
    <w:p w14:paraId="0F2C03A8" w14:textId="77777777" w:rsidR="006116D9" w:rsidRPr="00305B96" w:rsidRDefault="006116D9" w:rsidP="006116D9">
      <w:pPr>
        <w:numPr>
          <w:ilvl w:val="0"/>
          <w:numId w:val="24"/>
        </w:numPr>
        <w:spacing w:after="160" w:line="278" w:lineRule="auto"/>
        <w:rPr>
          <w:rFonts w:ascii="Arial" w:eastAsia="Aptos" w:hAnsi="Arial" w:cs="Arial"/>
          <w:color w:val="auto"/>
          <w:kern w:val="2"/>
          <w:sz w:val="24"/>
          <w:szCs w:val="24"/>
          <w:lang w:eastAsia="en-US"/>
          <w14:ligatures w14:val="standardContextual"/>
          <w14:cntxtAlts w14:val="0"/>
        </w:rPr>
      </w:pPr>
      <w:r w:rsidRPr="00305B96">
        <w:rPr>
          <w:rFonts w:ascii="Arial" w:eastAsia="Aptos" w:hAnsi="Arial" w:cs="Arial"/>
          <w:color w:val="auto"/>
          <w:kern w:val="2"/>
          <w:sz w:val="24"/>
          <w:szCs w:val="24"/>
          <w:lang w:eastAsia="en-US"/>
          <w14:ligatures w14:val="standardContextual"/>
          <w14:cntxtAlts w14:val="0"/>
        </w:rPr>
        <w:t>Participants emphasised the need for stronger regulatory levers to ensure training is adopted and maintained.</w:t>
      </w:r>
    </w:p>
    <w:p w14:paraId="26950106" w14:textId="77777777" w:rsidR="006116D9" w:rsidRPr="00305B96" w:rsidRDefault="006116D9" w:rsidP="006116D9">
      <w:pPr>
        <w:numPr>
          <w:ilvl w:val="0"/>
          <w:numId w:val="24"/>
        </w:numPr>
        <w:spacing w:after="160" w:line="278" w:lineRule="auto"/>
        <w:rPr>
          <w:rFonts w:ascii="Arial" w:eastAsia="Aptos" w:hAnsi="Arial" w:cs="Arial"/>
          <w:color w:val="auto"/>
          <w:kern w:val="2"/>
          <w:sz w:val="24"/>
          <w:szCs w:val="24"/>
          <w:lang w:eastAsia="en-US"/>
          <w14:ligatures w14:val="standardContextual"/>
          <w14:cntxtAlts w14:val="0"/>
        </w:rPr>
      </w:pPr>
      <w:r w:rsidRPr="00305B96">
        <w:rPr>
          <w:rFonts w:ascii="Arial" w:eastAsia="Aptos" w:hAnsi="Arial" w:cs="Arial"/>
          <w:color w:val="auto"/>
          <w:kern w:val="2"/>
          <w:sz w:val="24"/>
          <w:szCs w:val="24"/>
          <w:lang w:eastAsia="en-US"/>
          <w14:ligatures w14:val="standardContextual"/>
          <w14:cntxtAlts w14:val="0"/>
        </w:rPr>
        <w:t>Linking complaints and feedback systems directly to training can create continuous learning loops.</w:t>
      </w:r>
    </w:p>
    <w:p w14:paraId="3D551779" w14:textId="77777777" w:rsidR="006116D9" w:rsidRPr="00305B96" w:rsidRDefault="006116D9" w:rsidP="006116D9">
      <w:pPr>
        <w:numPr>
          <w:ilvl w:val="0"/>
          <w:numId w:val="24"/>
        </w:numPr>
        <w:spacing w:after="160" w:line="278" w:lineRule="auto"/>
        <w:rPr>
          <w:rFonts w:ascii="Arial" w:eastAsia="Aptos" w:hAnsi="Arial" w:cs="Arial"/>
          <w:color w:val="auto"/>
          <w:kern w:val="2"/>
          <w:sz w:val="24"/>
          <w:szCs w:val="24"/>
          <w:lang w:eastAsia="en-US"/>
          <w14:ligatures w14:val="standardContextual"/>
          <w14:cntxtAlts w14:val="0"/>
        </w:rPr>
      </w:pPr>
      <w:r w:rsidRPr="00305B96">
        <w:rPr>
          <w:rFonts w:ascii="Arial" w:eastAsia="Aptos" w:hAnsi="Arial" w:cs="Arial"/>
          <w:color w:val="auto"/>
          <w:kern w:val="2"/>
          <w:sz w:val="24"/>
          <w:szCs w:val="24"/>
          <w:lang w:eastAsia="en-US"/>
          <w14:ligatures w14:val="standardContextual"/>
          <w14:cntxtAlts w14:val="0"/>
        </w:rPr>
        <w:t>Training must go beyond technical knowledge to develop interpersonal skills, empathy, communication and customer care.</w:t>
      </w:r>
    </w:p>
    <w:p w14:paraId="1BA8B6D2" w14:textId="77777777" w:rsidR="00901918" w:rsidRPr="003E6B52" w:rsidRDefault="006B59DA" w:rsidP="00583C30">
      <w:pPr>
        <w:pStyle w:val="ListParagraph"/>
      </w:pPr>
      <w:r w:rsidRPr="00305B96">
        <w:t>Training should be co</w:t>
      </w:r>
      <w:r w:rsidRPr="00305B96">
        <w:noBreakHyphen/>
        <w:t xml:space="preserve">produced with disabled people, but lived experience alone is not sufficient </w:t>
      </w:r>
      <w:r w:rsidR="00583C30">
        <w:t>–</w:t>
      </w:r>
      <w:r w:rsidRPr="00305B96">
        <w:t xml:space="preserve"> trainers must also have pedagogic expertise.</w:t>
      </w:r>
    </w:p>
    <w:p w14:paraId="33756AE4" w14:textId="77777777" w:rsidR="006116D9" w:rsidRPr="00305B96" w:rsidRDefault="006116D9" w:rsidP="006116D9">
      <w:pPr>
        <w:numPr>
          <w:ilvl w:val="0"/>
          <w:numId w:val="25"/>
        </w:numPr>
        <w:spacing w:after="160" w:line="278" w:lineRule="auto"/>
        <w:rPr>
          <w:rFonts w:ascii="Arial" w:eastAsia="Aptos" w:hAnsi="Arial" w:cs="Arial"/>
          <w:color w:val="auto"/>
          <w:kern w:val="2"/>
          <w:sz w:val="24"/>
          <w:szCs w:val="24"/>
          <w:lang w:eastAsia="en-US"/>
          <w14:ligatures w14:val="standardContextual"/>
          <w14:cntxtAlts w14:val="0"/>
        </w:rPr>
      </w:pPr>
      <w:r w:rsidRPr="00305B96">
        <w:rPr>
          <w:rFonts w:ascii="Arial" w:eastAsia="Aptos" w:hAnsi="Arial" w:cs="Arial"/>
          <w:color w:val="auto"/>
          <w:kern w:val="2"/>
          <w:sz w:val="24"/>
          <w:szCs w:val="24"/>
          <w:lang w:eastAsia="en-US"/>
          <w14:ligatures w14:val="standardContextual"/>
          <w14:cntxtAlts w14:val="0"/>
        </w:rPr>
        <w:t xml:space="preserve">The project produced several recommendations to improve the content and delivery of training for transport sector staff. These include: </w:t>
      </w:r>
    </w:p>
    <w:p w14:paraId="3A9285B2" w14:textId="77777777" w:rsidR="006116D9" w:rsidRPr="00305B96" w:rsidRDefault="006116D9" w:rsidP="006116D9">
      <w:pPr>
        <w:numPr>
          <w:ilvl w:val="1"/>
          <w:numId w:val="25"/>
        </w:numPr>
        <w:spacing w:after="160" w:line="278" w:lineRule="auto"/>
        <w:rPr>
          <w:rFonts w:ascii="Arial" w:eastAsia="Aptos" w:hAnsi="Arial" w:cs="Arial"/>
          <w:color w:val="auto"/>
          <w:kern w:val="2"/>
          <w:sz w:val="24"/>
          <w:szCs w:val="24"/>
          <w:lang w:eastAsia="en-US"/>
          <w14:ligatures w14:val="standardContextual"/>
          <w14:cntxtAlts w14:val="0"/>
        </w:rPr>
      </w:pPr>
      <w:r w:rsidRPr="00305B96">
        <w:rPr>
          <w:rFonts w:ascii="Arial" w:eastAsia="Aptos" w:hAnsi="Arial" w:cs="Arial"/>
          <w:color w:val="auto"/>
          <w:kern w:val="2"/>
          <w:sz w:val="24"/>
          <w:szCs w:val="24"/>
          <w:lang w:eastAsia="en-US"/>
          <w14:ligatures w14:val="standardContextual"/>
          <w14:cntxtAlts w14:val="0"/>
        </w:rPr>
        <w:t>The creation of a national register of accessibility trainers, modelled on the National Register of Access Consultants.</w:t>
      </w:r>
    </w:p>
    <w:p w14:paraId="221FC17A" w14:textId="77777777" w:rsidR="006116D9" w:rsidRPr="00305B96" w:rsidRDefault="006116D9" w:rsidP="006116D9">
      <w:pPr>
        <w:numPr>
          <w:ilvl w:val="1"/>
          <w:numId w:val="25"/>
        </w:numPr>
        <w:spacing w:after="160" w:line="278" w:lineRule="auto"/>
        <w:rPr>
          <w:rFonts w:ascii="Arial" w:eastAsia="Aptos" w:hAnsi="Arial" w:cs="Arial"/>
          <w:color w:val="auto"/>
          <w:kern w:val="2"/>
          <w:sz w:val="24"/>
          <w:szCs w:val="24"/>
          <w:lang w:eastAsia="en-US"/>
          <w14:ligatures w14:val="standardContextual"/>
          <w14:cntxtAlts w14:val="0"/>
        </w:rPr>
      </w:pPr>
      <w:r w:rsidRPr="00305B96">
        <w:rPr>
          <w:rFonts w:ascii="Arial" w:eastAsia="Aptos" w:hAnsi="Arial" w:cs="Arial"/>
          <w:color w:val="auto"/>
          <w:kern w:val="2"/>
          <w:sz w:val="24"/>
          <w:szCs w:val="24"/>
          <w:lang w:eastAsia="en-US"/>
          <w14:ligatures w14:val="standardContextual"/>
          <w14:cntxtAlts w14:val="0"/>
        </w:rPr>
        <w:t>Training should be interactive, scenario</w:t>
      </w:r>
      <w:r w:rsidRPr="00305B96">
        <w:rPr>
          <w:rFonts w:ascii="Arial" w:eastAsia="Aptos" w:hAnsi="Arial" w:cs="Arial"/>
          <w:color w:val="auto"/>
          <w:kern w:val="2"/>
          <w:sz w:val="24"/>
          <w:szCs w:val="24"/>
          <w:lang w:eastAsia="en-US"/>
          <w14:ligatures w14:val="standardContextual"/>
          <w14:cntxtAlts w14:val="0"/>
        </w:rPr>
        <w:noBreakHyphen/>
        <w:t>based and grounded in real lived experience – but not simulation exercises, which many attendees felt were counterproductive.</w:t>
      </w:r>
    </w:p>
    <w:p w14:paraId="374E278F" w14:textId="77777777" w:rsidR="006116D9" w:rsidRPr="00305B96" w:rsidRDefault="006116D9" w:rsidP="006116D9">
      <w:pPr>
        <w:numPr>
          <w:ilvl w:val="1"/>
          <w:numId w:val="25"/>
        </w:numPr>
        <w:spacing w:after="160" w:line="278" w:lineRule="auto"/>
        <w:rPr>
          <w:rFonts w:ascii="Arial" w:eastAsia="Aptos" w:hAnsi="Arial" w:cs="Arial"/>
          <w:color w:val="auto"/>
          <w:kern w:val="2"/>
          <w:sz w:val="24"/>
          <w:szCs w:val="24"/>
          <w:lang w:eastAsia="en-US"/>
          <w14:ligatures w14:val="standardContextual"/>
          <w14:cntxtAlts w14:val="0"/>
        </w:rPr>
      </w:pPr>
      <w:r w:rsidRPr="00305B96">
        <w:rPr>
          <w:rFonts w:ascii="Arial" w:eastAsia="Aptos" w:hAnsi="Arial" w:cs="Arial"/>
          <w:color w:val="auto"/>
          <w:kern w:val="2"/>
          <w:sz w:val="24"/>
          <w:szCs w:val="24"/>
          <w:lang w:eastAsia="en-US"/>
          <w14:ligatures w14:val="standardContextual"/>
          <w14:cntxtAlts w14:val="0"/>
        </w:rPr>
        <w:t>Shadowing, mentoring and observational learning were seen as more effective than classroom</w:t>
      </w:r>
      <w:r w:rsidRPr="00305B96">
        <w:rPr>
          <w:rFonts w:ascii="Arial" w:eastAsia="Aptos" w:hAnsi="Arial" w:cs="Arial"/>
          <w:color w:val="auto"/>
          <w:kern w:val="2"/>
          <w:sz w:val="24"/>
          <w:szCs w:val="24"/>
          <w:lang w:eastAsia="en-US"/>
          <w14:ligatures w14:val="standardContextual"/>
          <w14:cntxtAlts w14:val="0"/>
        </w:rPr>
        <w:noBreakHyphen/>
        <w:t>only approaches.</w:t>
      </w:r>
    </w:p>
    <w:p w14:paraId="4C50624E" w14:textId="77777777" w:rsidR="006116D9" w:rsidRPr="00305B96" w:rsidRDefault="006116D9" w:rsidP="006116D9">
      <w:pPr>
        <w:numPr>
          <w:ilvl w:val="1"/>
          <w:numId w:val="25"/>
        </w:numPr>
        <w:spacing w:after="160" w:line="278" w:lineRule="auto"/>
        <w:rPr>
          <w:rFonts w:ascii="Arial" w:eastAsia="Aptos" w:hAnsi="Arial" w:cs="Arial"/>
          <w:color w:val="auto"/>
          <w:kern w:val="2"/>
          <w:sz w:val="24"/>
          <w:szCs w:val="24"/>
          <w:lang w:eastAsia="en-US"/>
          <w14:ligatures w14:val="standardContextual"/>
          <w14:cntxtAlts w14:val="0"/>
        </w:rPr>
      </w:pPr>
      <w:r w:rsidRPr="00305B96">
        <w:rPr>
          <w:rFonts w:ascii="Arial" w:eastAsia="Aptos" w:hAnsi="Arial" w:cs="Arial"/>
          <w:color w:val="auto"/>
          <w:kern w:val="2"/>
          <w:sz w:val="24"/>
          <w:szCs w:val="24"/>
          <w:lang w:eastAsia="en-US"/>
          <w14:ligatures w14:val="standardContextual"/>
          <w14:cntxtAlts w14:val="0"/>
        </w:rPr>
        <w:t>A new spoken accessibility toolkit is needed to complement existing Easy Read and written accessibility standards.</w:t>
      </w:r>
    </w:p>
    <w:p w14:paraId="42D81D82" w14:textId="77777777" w:rsidR="006116D9" w:rsidRPr="00305B96" w:rsidRDefault="006116D9" w:rsidP="006116D9">
      <w:pPr>
        <w:numPr>
          <w:ilvl w:val="0"/>
          <w:numId w:val="26"/>
        </w:numPr>
        <w:spacing w:after="160" w:line="278" w:lineRule="auto"/>
        <w:rPr>
          <w:rFonts w:ascii="Arial" w:eastAsia="Aptos" w:hAnsi="Arial" w:cs="Arial"/>
          <w:color w:val="auto"/>
          <w:kern w:val="2"/>
          <w:sz w:val="24"/>
          <w:szCs w:val="24"/>
          <w:lang w:eastAsia="en-US"/>
          <w14:ligatures w14:val="standardContextual"/>
          <w14:cntxtAlts w14:val="0"/>
        </w:rPr>
      </w:pPr>
      <w:r w:rsidRPr="00305B96">
        <w:rPr>
          <w:rFonts w:ascii="Arial" w:eastAsia="Aptos" w:hAnsi="Arial" w:cs="Arial"/>
          <w:color w:val="auto"/>
          <w:kern w:val="2"/>
          <w:sz w:val="24"/>
          <w:szCs w:val="24"/>
          <w:lang w:eastAsia="en-US"/>
          <w14:ligatures w14:val="standardContextual"/>
          <w14:cntxtAlts w14:val="0"/>
        </w:rPr>
        <w:lastRenderedPageBreak/>
        <w:t>Whole</w:t>
      </w:r>
      <w:r w:rsidRPr="00305B96">
        <w:rPr>
          <w:rFonts w:ascii="Arial" w:eastAsia="Aptos" w:hAnsi="Arial" w:cs="Arial"/>
          <w:color w:val="auto"/>
          <w:kern w:val="2"/>
          <w:sz w:val="24"/>
          <w:szCs w:val="24"/>
          <w:lang w:eastAsia="en-US"/>
          <w14:ligatures w14:val="standardContextual"/>
          <w14:cntxtAlts w14:val="0"/>
        </w:rPr>
        <w:noBreakHyphen/>
        <w:t xml:space="preserve">organisation training is essential: it should be mandated for everyone, including, importantly, senior managers and directors,  not just frontline staff. </w:t>
      </w:r>
    </w:p>
    <w:p w14:paraId="77F0CF87" w14:textId="77777777" w:rsidR="006116D9" w:rsidRPr="00305B96" w:rsidRDefault="006116D9" w:rsidP="006116D9">
      <w:pPr>
        <w:numPr>
          <w:ilvl w:val="1"/>
          <w:numId w:val="26"/>
        </w:numPr>
        <w:spacing w:after="160" w:line="278" w:lineRule="auto"/>
        <w:rPr>
          <w:rFonts w:ascii="Arial" w:eastAsia="Aptos" w:hAnsi="Arial" w:cs="Arial"/>
          <w:color w:val="auto"/>
          <w:kern w:val="2"/>
          <w:sz w:val="24"/>
          <w:szCs w:val="24"/>
          <w:lang w:eastAsia="en-US"/>
          <w14:ligatures w14:val="standardContextual"/>
          <w14:cntxtAlts w14:val="0"/>
        </w:rPr>
      </w:pPr>
      <w:r w:rsidRPr="00305B96">
        <w:rPr>
          <w:rFonts w:ascii="Arial" w:eastAsia="Aptos" w:hAnsi="Arial" w:cs="Arial"/>
          <w:color w:val="auto"/>
          <w:kern w:val="2"/>
          <w:sz w:val="24"/>
          <w:szCs w:val="24"/>
          <w:lang w:eastAsia="en-US"/>
          <w14:ligatures w14:val="standardContextual"/>
          <w14:cntxtAlts w14:val="0"/>
        </w:rPr>
        <w:t>Training must be embedded in organisational mission, values and leadership, not treated as a one</w:t>
      </w:r>
      <w:r w:rsidRPr="00305B96">
        <w:rPr>
          <w:rFonts w:ascii="Arial" w:eastAsia="Aptos" w:hAnsi="Arial" w:cs="Arial"/>
          <w:color w:val="auto"/>
          <w:kern w:val="2"/>
          <w:sz w:val="24"/>
          <w:szCs w:val="24"/>
          <w:lang w:eastAsia="en-US"/>
          <w14:ligatures w14:val="standardContextual"/>
          <w14:cntxtAlts w14:val="0"/>
        </w:rPr>
        <w:noBreakHyphen/>
        <w:t>off compliance exercise.</w:t>
      </w:r>
    </w:p>
    <w:p w14:paraId="624B701B" w14:textId="314062B6" w:rsidR="00223EC6" w:rsidRDefault="005D5663" w:rsidP="000847AE">
      <w:pPr>
        <w:pStyle w:val="Heading3"/>
        <w:rPr>
          <w:lang w:eastAsia="en-GB"/>
        </w:rPr>
      </w:pPr>
      <w:r>
        <w:t>The Accessible Travel Charter is a major opportunity – but must be practical, enforceable and built around real journeys</w:t>
      </w:r>
    </w:p>
    <w:p w14:paraId="4838366F" w14:textId="2168F2AC" w:rsidR="006116D9" w:rsidRPr="006116D9" w:rsidRDefault="006116D9" w:rsidP="008D19F0">
      <w:pPr>
        <w:pStyle w:val="Quote"/>
      </w:pPr>
      <w:r w:rsidRPr="006116D9">
        <w:t>“</w:t>
      </w:r>
      <w:r w:rsidR="00671F25">
        <w:t>We need to provide more consistency in</w:t>
      </w:r>
      <w:r w:rsidR="00145FBF" w:rsidRPr="00145FBF">
        <w:t xml:space="preserve"> the quality of the experience that disabled people have when they travel and increase their confidence to travel more </w:t>
      </w:r>
      <w:r w:rsidRPr="006116D9">
        <w:t>.”</w:t>
      </w:r>
      <w:r w:rsidR="008F716F">
        <w:t xml:space="preserve"> </w:t>
      </w:r>
      <w:r w:rsidR="003523CF" w:rsidRPr="003523CF">
        <w:t xml:space="preserve">– </w:t>
      </w:r>
      <w:r w:rsidR="002D7748" w:rsidRPr="002D7748">
        <w:t xml:space="preserve">Rosie Snashall, Department for Transport </w:t>
      </w:r>
    </w:p>
    <w:p w14:paraId="2F8D12AC" w14:textId="0DA94A9E" w:rsidR="006116D9" w:rsidRPr="000459B2" w:rsidRDefault="006116D9" w:rsidP="006116D9">
      <w:pPr>
        <w:numPr>
          <w:ilvl w:val="0"/>
          <w:numId w:val="27"/>
        </w:numPr>
        <w:spacing w:after="160" w:line="278" w:lineRule="auto"/>
        <w:rPr>
          <w:rFonts w:ascii="Arial" w:eastAsia="Aptos" w:hAnsi="Arial" w:cs="Arial"/>
          <w:color w:val="auto"/>
          <w:kern w:val="2"/>
          <w:sz w:val="24"/>
          <w:szCs w:val="24"/>
          <w:lang w:eastAsia="en-US"/>
          <w14:ligatures w14:val="standardContextual"/>
          <w14:cntxtAlts w14:val="0"/>
        </w:rPr>
      </w:pPr>
      <w:r w:rsidRPr="000459B2">
        <w:rPr>
          <w:rFonts w:ascii="Arial" w:eastAsia="Aptos" w:hAnsi="Arial" w:cs="Arial"/>
          <w:color w:val="auto"/>
          <w:kern w:val="2"/>
          <w:sz w:val="24"/>
          <w:szCs w:val="24"/>
          <w:lang w:eastAsia="en-US"/>
          <w14:ligatures w14:val="standardContextual"/>
          <w14:cntxtAlts w14:val="0"/>
        </w:rPr>
        <w:t xml:space="preserve">The Department for Transport's Accessible Travel Charter </w:t>
      </w:r>
      <w:r w:rsidR="008A19C5">
        <w:rPr>
          <w:rFonts w:ascii="Arial" w:eastAsia="Aptos" w:hAnsi="Arial" w:cs="Arial"/>
          <w:color w:val="auto"/>
          <w:kern w:val="2"/>
          <w:sz w:val="24"/>
          <w:szCs w:val="24"/>
          <w:lang w:eastAsia="en-US"/>
          <w14:ligatures w14:val="standardContextual"/>
          <w14:cntxtAlts w14:val="0"/>
        </w:rPr>
        <w:t xml:space="preserve">is likely to </w:t>
      </w:r>
      <w:r w:rsidR="00E718B2">
        <w:rPr>
          <w:rFonts w:ascii="Arial" w:eastAsia="Aptos" w:hAnsi="Arial" w:cs="Arial"/>
          <w:color w:val="auto"/>
          <w:kern w:val="2"/>
          <w:sz w:val="24"/>
          <w:szCs w:val="24"/>
          <w:lang w:eastAsia="en-US"/>
          <w14:ligatures w14:val="standardContextual"/>
          <w14:cntxtAlts w14:val="0"/>
        </w:rPr>
        <w:t xml:space="preserve">have </w:t>
      </w:r>
      <w:r w:rsidRPr="000459B2">
        <w:rPr>
          <w:rFonts w:ascii="Arial" w:eastAsia="Aptos" w:hAnsi="Arial" w:cs="Arial"/>
          <w:color w:val="auto"/>
          <w:kern w:val="2"/>
          <w:sz w:val="24"/>
          <w:szCs w:val="24"/>
          <w:lang w:eastAsia="en-US"/>
          <w14:ligatures w14:val="standardContextual"/>
          <w14:cntxtAlts w14:val="0"/>
        </w:rPr>
        <w:t>three components:</w:t>
      </w:r>
    </w:p>
    <w:p w14:paraId="52121BDD" w14:textId="77777777" w:rsidR="006116D9" w:rsidRPr="000459B2" w:rsidRDefault="006116D9" w:rsidP="006116D9">
      <w:pPr>
        <w:numPr>
          <w:ilvl w:val="1"/>
          <w:numId w:val="27"/>
        </w:numPr>
        <w:spacing w:after="160" w:line="278" w:lineRule="auto"/>
        <w:rPr>
          <w:rFonts w:ascii="Arial" w:eastAsia="Aptos" w:hAnsi="Arial" w:cs="Arial"/>
          <w:color w:val="auto"/>
          <w:kern w:val="2"/>
          <w:sz w:val="24"/>
          <w:szCs w:val="24"/>
          <w:lang w:eastAsia="en-US"/>
          <w14:ligatures w14:val="standardContextual"/>
          <w14:cntxtAlts w14:val="0"/>
        </w:rPr>
      </w:pPr>
      <w:r w:rsidRPr="000459B2">
        <w:rPr>
          <w:rFonts w:ascii="Arial" w:eastAsia="Aptos" w:hAnsi="Arial" w:cs="Arial"/>
          <w:color w:val="auto"/>
          <w:kern w:val="2"/>
          <w:sz w:val="24"/>
          <w:szCs w:val="24"/>
          <w:lang w:eastAsia="en-US"/>
          <w14:ligatures w14:val="standardContextual"/>
          <w14:cntxtAlts w14:val="0"/>
        </w:rPr>
        <w:t>Commitments (high</w:t>
      </w:r>
      <w:r w:rsidRPr="000459B2">
        <w:rPr>
          <w:rFonts w:ascii="Arial" w:eastAsia="Aptos" w:hAnsi="Arial" w:cs="Arial"/>
          <w:color w:val="auto"/>
          <w:kern w:val="2"/>
          <w:sz w:val="24"/>
          <w:szCs w:val="24"/>
          <w:lang w:eastAsia="en-US"/>
          <w14:ligatures w14:val="standardContextual"/>
          <w14:cntxtAlts w14:val="0"/>
        </w:rPr>
        <w:noBreakHyphen/>
        <w:t>level principles)</w:t>
      </w:r>
    </w:p>
    <w:p w14:paraId="1BC3BCC9" w14:textId="77777777" w:rsidR="006116D9" w:rsidRPr="000459B2" w:rsidRDefault="006116D9" w:rsidP="006116D9">
      <w:pPr>
        <w:numPr>
          <w:ilvl w:val="1"/>
          <w:numId w:val="27"/>
        </w:numPr>
        <w:spacing w:after="160" w:line="278" w:lineRule="auto"/>
        <w:rPr>
          <w:rFonts w:ascii="Arial" w:eastAsia="Aptos" w:hAnsi="Arial" w:cs="Arial"/>
          <w:color w:val="auto"/>
          <w:kern w:val="2"/>
          <w:sz w:val="24"/>
          <w:szCs w:val="24"/>
          <w:lang w:eastAsia="en-US"/>
          <w14:ligatures w14:val="standardContextual"/>
          <w14:cntxtAlts w14:val="0"/>
        </w:rPr>
      </w:pPr>
      <w:r w:rsidRPr="000459B2">
        <w:rPr>
          <w:rFonts w:ascii="Arial" w:eastAsia="Aptos" w:hAnsi="Arial" w:cs="Arial"/>
          <w:color w:val="auto"/>
          <w:kern w:val="2"/>
          <w:sz w:val="24"/>
          <w:szCs w:val="24"/>
          <w:lang w:eastAsia="en-US"/>
          <w14:ligatures w14:val="standardContextual"/>
          <w14:cntxtAlts w14:val="0"/>
        </w:rPr>
        <w:t>Pledges (actions operators take)</w:t>
      </w:r>
    </w:p>
    <w:p w14:paraId="3F2E3A25" w14:textId="77777777" w:rsidR="006116D9" w:rsidRPr="000459B2" w:rsidRDefault="006116D9" w:rsidP="006116D9">
      <w:pPr>
        <w:numPr>
          <w:ilvl w:val="1"/>
          <w:numId w:val="27"/>
        </w:numPr>
        <w:spacing w:after="160" w:line="278" w:lineRule="auto"/>
        <w:rPr>
          <w:rFonts w:ascii="Arial" w:eastAsia="Aptos" w:hAnsi="Arial" w:cs="Arial"/>
          <w:color w:val="auto"/>
          <w:kern w:val="2"/>
          <w:sz w:val="24"/>
          <w:szCs w:val="24"/>
          <w:lang w:eastAsia="en-US"/>
          <w14:ligatures w14:val="standardContextual"/>
          <w14:cntxtAlts w14:val="0"/>
        </w:rPr>
      </w:pPr>
      <w:r w:rsidRPr="000459B2">
        <w:rPr>
          <w:rFonts w:ascii="Arial" w:eastAsia="Aptos" w:hAnsi="Arial" w:cs="Arial"/>
          <w:color w:val="auto"/>
          <w:kern w:val="2"/>
          <w:sz w:val="24"/>
          <w:szCs w:val="24"/>
          <w:lang w:eastAsia="en-US"/>
          <w14:ligatures w14:val="standardContextual"/>
          <w14:cntxtAlts w14:val="0"/>
        </w:rPr>
        <w:t>Modal guidance (detailed expectations for each mode)</w:t>
      </w:r>
    </w:p>
    <w:p w14:paraId="6B797016" w14:textId="77777777" w:rsidR="006116D9" w:rsidRPr="000459B2" w:rsidRDefault="006116D9" w:rsidP="006116D9">
      <w:pPr>
        <w:numPr>
          <w:ilvl w:val="0"/>
          <w:numId w:val="27"/>
        </w:numPr>
        <w:spacing w:after="160" w:line="278" w:lineRule="auto"/>
        <w:rPr>
          <w:rFonts w:ascii="Arial" w:eastAsia="Aptos" w:hAnsi="Arial" w:cs="Arial"/>
          <w:color w:val="auto"/>
          <w:kern w:val="2"/>
          <w:sz w:val="24"/>
          <w:szCs w:val="24"/>
          <w:lang w:eastAsia="en-US"/>
          <w14:ligatures w14:val="standardContextual"/>
          <w14:cntxtAlts w14:val="0"/>
        </w:rPr>
      </w:pPr>
      <w:r w:rsidRPr="000459B2">
        <w:rPr>
          <w:rFonts w:ascii="Arial" w:eastAsia="Aptos" w:hAnsi="Arial" w:cs="Arial"/>
          <w:color w:val="auto"/>
          <w:kern w:val="2"/>
          <w:sz w:val="24"/>
          <w:szCs w:val="24"/>
          <w:lang w:eastAsia="en-US"/>
          <w14:ligatures w14:val="standardContextual"/>
          <w14:cntxtAlts w14:val="0"/>
        </w:rPr>
        <w:t xml:space="preserve">The Charter aims to create a </w:t>
      </w:r>
      <w:r w:rsidRPr="005B3785">
        <w:rPr>
          <w:rFonts w:ascii="Arial" w:eastAsia="Aptos" w:hAnsi="Arial" w:cs="Arial"/>
          <w:color w:val="auto"/>
          <w:kern w:val="2"/>
          <w:sz w:val="24"/>
          <w:szCs w:val="24"/>
          <w:lang w:eastAsia="en-US"/>
          <w14:ligatures w14:val="standardContextual"/>
          <w14:cntxtAlts w14:val="0"/>
        </w:rPr>
        <w:t>consistent cross</w:t>
      </w:r>
      <w:r w:rsidRPr="005B3785">
        <w:rPr>
          <w:rFonts w:ascii="Arial" w:eastAsia="Aptos" w:hAnsi="Arial" w:cs="Arial"/>
          <w:color w:val="auto"/>
          <w:kern w:val="2"/>
          <w:sz w:val="24"/>
          <w:szCs w:val="24"/>
          <w:lang w:eastAsia="en-US"/>
          <w14:ligatures w14:val="standardContextual"/>
          <w14:cntxtAlts w14:val="0"/>
        </w:rPr>
        <w:noBreakHyphen/>
        <w:t>modal framework</w:t>
      </w:r>
      <w:r w:rsidRPr="000459B2">
        <w:rPr>
          <w:rFonts w:ascii="Arial" w:eastAsia="Aptos" w:hAnsi="Arial" w:cs="Arial"/>
          <w:color w:val="auto"/>
          <w:kern w:val="2"/>
          <w:sz w:val="24"/>
          <w:szCs w:val="24"/>
          <w:lang w:eastAsia="en-US"/>
          <w14:ligatures w14:val="standardContextual"/>
          <w14:cntxtAlts w14:val="0"/>
        </w:rPr>
        <w:t xml:space="preserve"> for accessibility.</w:t>
      </w:r>
    </w:p>
    <w:p w14:paraId="2CCDE33F" w14:textId="77777777" w:rsidR="006116D9" w:rsidRPr="002522E3" w:rsidRDefault="006116D9" w:rsidP="006116D9">
      <w:pPr>
        <w:numPr>
          <w:ilvl w:val="0"/>
          <w:numId w:val="28"/>
        </w:numPr>
        <w:spacing w:after="160" w:line="278" w:lineRule="auto"/>
        <w:rPr>
          <w:rFonts w:ascii="Arial" w:eastAsia="Aptos" w:hAnsi="Arial" w:cs="Arial"/>
          <w:color w:val="auto"/>
          <w:kern w:val="2"/>
          <w:sz w:val="24"/>
          <w:szCs w:val="24"/>
          <w:lang w:eastAsia="en-US"/>
          <w14:ligatures w14:val="standardContextual"/>
          <w14:cntxtAlts w14:val="0"/>
        </w:rPr>
      </w:pPr>
      <w:r w:rsidRPr="000459B2">
        <w:rPr>
          <w:rFonts w:ascii="Arial" w:eastAsia="Aptos" w:hAnsi="Arial" w:cs="Arial"/>
          <w:color w:val="auto"/>
          <w:kern w:val="2"/>
          <w:sz w:val="24"/>
          <w:szCs w:val="24"/>
          <w:lang w:eastAsia="en-US"/>
          <w14:ligatures w14:val="standardContextual"/>
          <w14:cntxtAlts w14:val="0"/>
        </w:rPr>
        <w:t xml:space="preserve">The </w:t>
      </w:r>
      <w:r w:rsidRPr="002522E3">
        <w:rPr>
          <w:rFonts w:ascii="Arial" w:eastAsia="Aptos" w:hAnsi="Arial" w:cs="Arial"/>
          <w:color w:val="auto"/>
          <w:kern w:val="2"/>
          <w:sz w:val="24"/>
          <w:szCs w:val="24"/>
          <w:lang w:eastAsia="en-US"/>
          <w14:ligatures w14:val="standardContextual"/>
          <w14:cntxtAlts w14:val="0"/>
        </w:rPr>
        <w:t xml:space="preserve">Charter's </w:t>
      </w:r>
      <w:r w:rsidRPr="002522E3">
        <w:rPr>
          <w:rFonts w:ascii="Arial" w:hAnsi="Arial" w:cs="Arial"/>
          <w:color w:val="auto"/>
          <w:kern w:val="0"/>
          <w:sz w:val="24"/>
          <w:szCs w:val="24"/>
          <w14:ligatures w14:val="none"/>
          <w14:cntxtAlts w14:val="0"/>
        </w:rPr>
        <w:t xml:space="preserve">proposed </w:t>
      </w:r>
      <w:r w:rsidRPr="002522E3">
        <w:rPr>
          <w:rFonts w:ascii="Arial" w:eastAsia="Aptos" w:hAnsi="Arial" w:cs="Arial"/>
          <w:color w:val="auto"/>
          <w:kern w:val="2"/>
          <w:sz w:val="24"/>
          <w:szCs w:val="24"/>
          <w:lang w:eastAsia="en-US"/>
          <w14:ligatures w14:val="standardContextual"/>
          <w14:cntxtAlts w14:val="0"/>
        </w:rPr>
        <w:t xml:space="preserve">high-level commitments </w:t>
      </w:r>
      <w:r w:rsidRPr="002522E3">
        <w:rPr>
          <w:rFonts w:ascii="Arial" w:hAnsi="Arial" w:cs="Arial"/>
          <w:color w:val="auto"/>
          <w:kern w:val="0"/>
          <w:sz w:val="24"/>
          <w:szCs w:val="24"/>
          <w14:ligatures w14:val="none"/>
          <w14:cntxtAlts w14:val="0"/>
        </w:rPr>
        <w:t>are</w:t>
      </w:r>
      <w:r w:rsidRPr="002522E3">
        <w:rPr>
          <w:rFonts w:ascii="Arial" w:eastAsia="Aptos" w:hAnsi="Arial" w:cs="Arial"/>
          <w:color w:val="auto"/>
          <w:kern w:val="2"/>
          <w:sz w:val="24"/>
          <w:szCs w:val="24"/>
          <w:lang w:eastAsia="en-US"/>
          <w14:ligatures w14:val="standardContextual"/>
          <w14:cntxtAlts w14:val="0"/>
        </w:rPr>
        <w:t xml:space="preserve">: </w:t>
      </w:r>
    </w:p>
    <w:p w14:paraId="138D27E2" w14:textId="77777777" w:rsidR="00901918" w:rsidRPr="00B932E1" w:rsidRDefault="006B59DA" w:rsidP="00B932E1">
      <w:pPr>
        <w:pStyle w:val="ListParagraph"/>
        <w:numPr>
          <w:ilvl w:val="0"/>
          <w:numId w:val="39"/>
        </w:numPr>
      </w:pPr>
      <w:r w:rsidRPr="00B932E1">
        <w:t xml:space="preserve">Accessibility is built in </w:t>
      </w:r>
      <w:r w:rsidR="00B932E1" w:rsidRPr="00B932E1">
        <w:t>–</w:t>
      </w:r>
      <w:r w:rsidRPr="00B932E1">
        <w:t xml:space="preserve"> transport should be designed so disabled people can travel safely, confidently and with dignity.</w:t>
      </w:r>
    </w:p>
    <w:p w14:paraId="5146919F" w14:textId="77777777" w:rsidR="00901918" w:rsidRPr="000B22E4" w:rsidRDefault="006B59DA" w:rsidP="000B22E4">
      <w:pPr>
        <w:pStyle w:val="ListParagraph"/>
        <w:numPr>
          <w:ilvl w:val="0"/>
          <w:numId w:val="39"/>
        </w:numPr>
      </w:pPr>
      <w:r w:rsidRPr="000B22E4">
        <w:t xml:space="preserve">Staff know how to help </w:t>
      </w:r>
      <w:r w:rsidR="000B22E4" w:rsidRPr="000B22E4">
        <w:t>–</w:t>
      </w:r>
      <w:r w:rsidRPr="000B22E4">
        <w:t xml:space="preserve"> staff should be trained to support disabled passengers respectfully and consistently.</w:t>
      </w:r>
    </w:p>
    <w:p w14:paraId="1E36DCCC" w14:textId="77777777" w:rsidR="00901918" w:rsidRPr="00687641" w:rsidRDefault="006B59DA" w:rsidP="00687641">
      <w:pPr>
        <w:pStyle w:val="ListParagraph"/>
        <w:numPr>
          <w:ilvl w:val="0"/>
          <w:numId w:val="39"/>
        </w:numPr>
      </w:pPr>
      <w:r w:rsidRPr="00687641">
        <w:t xml:space="preserve">Passengers are supported during disruption </w:t>
      </w:r>
      <w:r w:rsidR="00687641" w:rsidRPr="00687641">
        <w:t>–</w:t>
      </w:r>
      <w:r w:rsidRPr="00687641">
        <w:t xml:space="preserve"> people should receive clear information, practical alternatives and organisations should learn from what went wrong.</w:t>
      </w:r>
    </w:p>
    <w:p w14:paraId="1016AD82" w14:textId="77777777" w:rsidR="00901918" w:rsidRPr="004F5313" w:rsidRDefault="006B59DA" w:rsidP="004F5313">
      <w:pPr>
        <w:pStyle w:val="ListParagraph"/>
        <w:numPr>
          <w:ilvl w:val="0"/>
          <w:numId w:val="39"/>
        </w:numPr>
      </w:pPr>
      <w:r w:rsidRPr="004F5313">
        <w:t xml:space="preserve">Information is clear and accessible </w:t>
      </w:r>
      <w:r w:rsidR="004F5313" w:rsidRPr="004F5313">
        <w:t>–</w:t>
      </w:r>
      <w:r w:rsidRPr="004F5313">
        <w:t xml:space="preserve"> journey information should be easy to find, understand and access in suitable formats.</w:t>
      </w:r>
    </w:p>
    <w:p w14:paraId="015DC20C" w14:textId="77777777" w:rsidR="00901918" w:rsidRPr="00DD2CC4" w:rsidRDefault="006B59DA" w:rsidP="00DD2CC4">
      <w:pPr>
        <w:pStyle w:val="ListParagraph"/>
        <w:numPr>
          <w:ilvl w:val="0"/>
          <w:numId w:val="39"/>
        </w:numPr>
      </w:pPr>
      <w:r w:rsidRPr="00DD2CC4">
        <w:t xml:space="preserve">Accessibility information is up to date </w:t>
      </w:r>
      <w:r w:rsidR="00DD2CC4" w:rsidRPr="00DD2CC4">
        <w:t>–</w:t>
      </w:r>
      <w:r w:rsidRPr="00DD2CC4">
        <w:t xml:space="preserve"> passengers should receive real-time information about issues affecting accessibility.</w:t>
      </w:r>
    </w:p>
    <w:p w14:paraId="286DCBFC" w14:textId="77777777" w:rsidR="00901918" w:rsidRPr="00427020" w:rsidRDefault="006B59DA" w:rsidP="00427020">
      <w:pPr>
        <w:pStyle w:val="ListParagraph"/>
        <w:numPr>
          <w:ilvl w:val="0"/>
          <w:numId w:val="39"/>
        </w:numPr>
      </w:pPr>
      <w:r w:rsidRPr="00427020">
        <w:t xml:space="preserve">Journeys work from start to finish </w:t>
      </w:r>
      <w:r w:rsidR="00427020" w:rsidRPr="00427020">
        <w:t>–</w:t>
      </w:r>
      <w:r w:rsidRPr="00427020">
        <w:t xml:space="preserve"> organisations should work together across services, stations, stops and streets.</w:t>
      </w:r>
    </w:p>
    <w:p w14:paraId="44EA9ED6" w14:textId="77777777" w:rsidR="00901918" w:rsidRPr="00FC6D2A" w:rsidRDefault="006B59DA" w:rsidP="00FC6D2A">
      <w:pPr>
        <w:pStyle w:val="ListParagraph"/>
        <w:numPr>
          <w:ilvl w:val="0"/>
          <w:numId w:val="39"/>
        </w:numPr>
      </w:pPr>
      <w:r w:rsidRPr="00FC6D2A">
        <w:t xml:space="preserve">Technology helps everyone </w:t>
      </w:r>
      <w:r w:rsidR="00FC6D2A" w:rsidRPr="00FC6D2A">
        <w:t>–</w:t>
      </w:r>
      <w:r w:rsidRPr="00FC6D2A">
        <w:t xml:space="preserve"> technology should be used inclusively and should not leave anyone behind.</w:t>
      </w:r>
    </w:p>
    <w:p w14:paraId="1CE75897" w14:textId="77777777" w:rsidR="00901918" w:rsidRPr="000D282A" w:rsidRDefault="006B59DA" w:rsidP="000D282A">
      <w:pPr>
        <w:pStyle w:val="ListParagraph"/>
        <w:numPr>
          <w:ilvl w:val="0"/>
          <w:numId w:val="39"/>
        </w:numPr>
      </w:pPr>
      <w:r w:rsidRPr="000D282A">
        <w:t xml:space="preserve">Passengers can see the difference </w:t>
      </w:r>
      <w:r w:rsidR="000D282A" w:rsidRPr="000D282A">
        <w:t>–</w:t>
      </w:r>
      <w:r w:rsidRPr="000D282A">
        <w:t xml:space="preserve"> signatories should measure and share the impact of the changes they make.</w:t>
      </w:r>
    </w:p>
    <w:p w14:paraId="7393BBD2" w14:textId="77777777" w:rsidR="00901918" w:rsidRPr="000C67DD" w:rsidRDefault="006B59DA" w:rsidP="000C67DD">
      <w:pPr>
        <w:pStyle w:val="ListParagraph"/>
        <w:numPr>
          <w:ilvl w:val="0"/>
          <w:numId w:val="39"/>
        </w:numPr>
      </w:pPr>
      <w:r w:rsidRPr="000C67DD">
        <w:t xml:space="preserve">Rights matter </w:t>
      </w:r>
      <w:r w:rsidR="000C67DD" w:rsidRPr="000C67DD">
        <w:t>–</w:t>
      </w:r>
      <w:r w:rsidRPr="000C67DD">
        <w:t xml:space="preserve"> the Charter should reinforce disabled passengers’ rights while improving consistency and experience</w:t>
      </w:r>
    </w:p>
    <w:p w14:paraId="41BB6798" w14:textId="373855FA" w:rsidR="00B05EB6" w:rsidRPr="00A16D67" w:rsidRDefault="00F31BBF" w:rsidP="006116D9">
      <w:pPr>
        <w:numPr>
          <w:ilvl w:val="0"/>
          <w:numId w:val="29"/>
        </w:numPr>
        <w:spacing w:after="160" w:line="278" w:lineRule="auto"/>
        <w:rPr>
          <w:rFonts w:ascii="Arial" w:eastAsia="Aptos" w:hAnsi="Arial" w:cs="Arial"/>
          <w:color w:val="auto"/>
          <w:kern w:val="2"/>
          <w:sz w:val="24"/>
          <w:szCs w:val="24"/>
          <w:lang w:eastAsia="en-US"/>
          <w14:ligatures w14:val="standardContextual"/>
          <w14:cntxtAlts w14:val="0"/>
        </w:rPr>
      </w:pPr>
      <w:r w:rsidRPr="00A16D67">
        <w:rPr>
          <w:rFonts w:ascii="Arial" w:eastAsia="Aptos" w:hAnsi="Arial" w:cs="Arial"/>
          <w:color w:val="auto"/>
          <w:kern w:val="2"/>
          <w:sz w:val="24"/>
          <w:szCs w:val="24"/>
          <w:lang w:eastAsia="en-US"/>
          <w14:ligatures w14:val="standardContextual"/>
          <w14:cntxtAlts w14:val="0"/>
        </w:rPr>
        <w:lastRenderedPageBreak/>
        <w:t xml:space="preserve">Attendees said the Charter should: </w:t>
      </w:r>
    </w:p>
    <w:p w14:paraId="5CE35389" w14:textId="526682F9" w:rsidR="006116D9" w:rsidRPr="005B3785" w:rsidRDefault="006116D9" w:rsidP="004A717C">
      <w:pPr>
        <w:numPr>
          <w:ilvl w:val="1"/>
          <w:numId w:val="29"/>
        </w:numPr>
        <w:spacing w:after="160" w:line="278" w:lineRule="auto"/>
        <w:rPr>
          <w:rFonts w:ascii="Arial" w:eastAsia="Aptos" w:hAnsi="Arial" w:cs="Arial"/>
          <w:color w:val="auto"/>
          <w:kern w:val="2"/>
          <w:sz w:val="24"/>
          <w:szCs w:val="24"/>
          <w:lang w:eastAsia="en-US"/>
          <w14:ligatures w14:val="standardContextual"/>
          <w14:cntxtAlts w14:val="0"/>
        </w:rPr>
      </w:pPr>
      <w:r w:rsidRPr="005B3785">
        <w:rPr>
          <w:rFonts w:ascii="Arial" w:eastAsia="Aptos" w:hAnsi="Arial" w:cs="Arial"/>
          <w:color w:val="auto"/>
          <w:kern w:val="2"/>
          <w:sz w:val="24"/>
          <w:szCs w:val="24"/>
          <w:lang w:eastAsia="en-US"/>
          <w14:ligatures w14:val="standardContextual"/>
          <w14:cntxtAlts w14:val="0"/>
        </w:rPr>
        <w:t>Focus on practical delivery, not abstract principles.</w:t>
      </w:r>
    </w:p>
    <w:p w14:paraId="1808853D" w14:textId="77777777" w:rsidR="006116D9" w:rsidRPr="005B3785" w:rsidRDefault="006116D9" w:rsidP="004A717C">
      <w:pPr>
        <w:numPr>
          <w:ilvl w:val="1"/>
          <w:numId w:val="29"/>
        </w:numPr>
        <w:spacing w:after="160" w:line="278" w:lineRule="auto"/>
        <w:rPr>
          <w:rFonts w:ascii="Arial" w:eastAsia="Aptos" w:hAnsi="Arial" w:cs="Arial"/>
          <w:color w:val="auto"/>
          <w:kern w:val="2"/>
          <w:sz w:val="24"/>
          <w:szCs w:val="24"/>
          <w:lang w:eastAsia="en-US"/>
          <w14:ligatures w14:val="standardContextual"/>
          <w14:cntxtAlts w14:val="0"/>
        </w:rPr>
      </w:pPr>
      <w:r w:rsidRPr="005B3785">
        <w:rPr>
          <w:rFonts w:ascii="Arial" w:eastAsia="Aptos" w:hAnsi="Arial" w:cs="Arial"/>
          <w:color w:val="auto"/>
          <w:kern w:val="2"/>
          <w:sz w:val="24"/>
          <w:szCs w:val="24"/>
          <w:lang w:eastAsia="en-US"/>
          <w14:ligatures w14:val="standardContextual"/>
          <w14:cntxtAlts w14:val="0"/>
        </w:rPr>
        <w:t>Provide clear expectations for operators and regulators.</w:t>
      </w:r>
    </w:p>
    <w:p w14:paraId="19EC402B" w14:textId="77777777" w:rsidR="006116D9" w:rsidRPr="005B3785" w:rsidRDefault="006116D9" w:rsidP="004A717C">
      <w:pPr>
        <w:numPr>
          <w:ilvl w:val="1"/>
          <w:numId w:val="29"/>
        </w:numPr>
        <w:spacing w:after="160" w:line="278" w:lineRule="auto"/>
        <w:rPr>
          <w:rFonts w:ascii="Arial" w:eastAsia="Aptos" w:hAnsi="Arial" w:cs="Arial"/>
          <w:color w:val="auto"/>
          <w:kern w:val="2"/>
          <w:sz w:val="24"/>
          <w:szCs w:val="24"/>
          <w:lang w:eastAsia="en-US"/>
          <w14:ligatures w14:val="standardContextual"/>
          <w14:cntxtAlts w14:val="0"/>
        </w:rPr>
      </w:pPr>
      <w:r w:rsidRPr="005B3785">
        <w:rPr>
          <w:rFonts w:ascii="Arial" w:eastAsia="Aptos" w:hAnsi="Arial" w:cs="Arial"/>
          <w:color w:val="auto"/>
          <w:kern w:val="2"/>
          <w:sz w:val="24"/>
          <w:szCs w:val="24"/>
          <w:lang w:eastAsia="en-US"/>
          <w14:ligatures w14:val="standardContextual"/>
          <w14:cntxtAlts w14:val="0"/>
        </w:rPr>
        <w:t>Include real</w:t>
      </w:r>
      <w:r w:rsidRPr="005B3785">
        <w:rPr>
          <w:rFonts w:ascii="Arial" w:eastAsia="Aptos" w:hAnsi="Arial" w:cs="Arial"/>
          <w:color w:val="auto"/>
          <w:kern w:val="2"/>
          <w:sz w:val="24"/>
          <w:szCs w:val="24"/>
          <w:lang w:eastAsia="en-US"/>
          <w14:ligatures w14:val="standardContextual"/>
          <w14:cntxtAlts w14:val="0"/>
        </w:rPr>
        <w:noBreakHyphen/>
        <w:t>world scenario testing to ensure commitments work for disabled people.</w:t>
      </w:r>
    </w:p>
    <w:p w14:paraId="17665E48" w14:textId="77777777" w:rsidR="006116D9" w:rsidRPr="000459B2" w:rsidRDefault="006116D9" w:rsidP="004A717C">
      <w:pPr>
        <w:numPr>
          <w:ilvl w:val="1"/>
          <w:numId w:val="29"/>
        </w:numPr>
        <w:spacing w:after="160" w:line="278" w:lineRule="auto"/>
        <w:rPr>
          <w:rFonts w:ascii="Arial" w:eastAsia="Aptos" w:hAnsi="Arial" w:cs="Arial"/>
          <w:color w:val="auto"/>
          <w:kern w:val="2"/>
          <w:sz w:val="24"/>
          <w:szCs w:val="24"/>
          <w:lang w:eastAsia="en-US"/>
          <w14:ligatures w14:val="standardContextual"/>
          <w14:cntxtAlts w14:val="0"/>
        </w:rPr>
      </w:pPr>
      <w:r w:rsidRPr="005B3785">
        <w:rPr>
          <w:rFonts w:ascii="Arial" w:eastAsia="Aptos" w:hAnsi="Arial" w:cs="Arial"/>
          <w:color w:val="auto"/>
          <w:kern w:val="2"/>
          <w:sz w:val="24"/>
          <w:szCs w:val="24"/>
          <w:lang w:eastAsia="en-US"/>
          <w14:ligatures w14:val="standardContextual"/>
          <w14:cntxtAlts w14:val="0"/>
        </w:rPr>
        <w:t>Be designed to support spontaneous travel, not just pre</w:t>
      </w:r>
      <w:r w:rsidRPr="005B3785">
        <w:rPr>
          <w:rFonts w:ascii="Arial" w:eastAsia="Aptos" w:hAnsi="Arial" w:cs="Arial"/>
          <w:color w:val="auto"/>
          <w:kern w:val="2"/>
          <w:sz w:val="24"/>
          <w:szCs w:val="24"/>
          <w:lang w:eastAsia="en-US"/>
          <w14:ligatures w14:val="standardContextual"/>
          <w14:cntxtAlts w14:val="0"/>
        </w:rPr>
        <w:noBreakHyphen/>
        <w:t>planned journeys.</w:t>
      </w:r>
    </w:p>
    <w:p w14:paraId="4D3BAD86" w14:textId="77777777" w:rsidR="006116D9" w:rsidRPr="000459B2" w:rsidRDefault="006116D9" w:rsidP="000847AE">
      <w:pPr>
        <w:pStyle w:val="Heading3"/>
      </w:pPr>
      <w:r w:rsidRPr="000459B2">
        <w:t>Standards, accreditation and consistency across the transport system are essential for meaningful change</w:t>
      </w:r>
    </w:p>
    <w:p w14:paraId="13016D8E" w14:textId="064F9753" w:rsidR="00EA3BA5" w:rsidRDefault="000403FC" w:rsidP="00397F4D">
      <w:pPr>
        <w:pStyle w:val="Quote"/>
      </w:pPr>
      <w:r w:rsidRPr="000403FC">
        <w:t>"</w:t>
      </w:r>
      <w:r w:rsidR="00815A49">
        <w:t>S</w:t>
      </w:r>
      <w:r w:rsidR="004D5E44">
        <w:t>tandardisation legitimises the best of all the guidance</w:t>
      </w:r>
      <w:r w:rsidRPr="000403FC">
        <w:t xml:space="preserve">… it becomes a coagulation of best practice from all over the UK and even further afield.” </w:t>
      </w:r>
      <w:r w:rsidR="0083293D">
        <w:t>–</w:t>
      </w:r>
      <w:r w:rsidRPr="000403FC">
        <w:t xml:space="preserve"> Chris Nash, British Standards Institute </w:t>
      </w:r>
    </w:p>
    <w:p w14:paraId="1A0D5888" w14:textId="54A32CFB" w:rsidR="006116D9" w:rsidRPr="00EA3BA5" w:rsidRDefault="003D1C26" w:rsidP="00EA3BA5">
      <w:pPr>
        <w:pStyle w:val="Quote"/>
        <w:numPr>
          <w:ilvl w:val="0"/>
          <w:numId w:val="30"/>
        </w:numPr>
        <w:rPr>
          <w:i w:val="0"/>
          <w:iCs w:val="0"/>
          <w:color w:val="auto"/>
          <w:kern w:val="2"/>
          <w:sz w:val="24"/>
          <w:szCs w:val="24"/>
          <w14:ligatures w14:val="standardContextual"/>
          <w14:cntxtAlts w14:val="0"/>
        </w:rPr>
      </w:pPr>
      <w:r w:rsidRPr="00EA3BA5">
        <w:rPr>
          <w:i w:val="0"/>
          <w:iCs w:val="0"/>
          <w:color w:val="auto"/>
          <w:kern w:val="2"/>
          <w:sz w:val="24"/>
          <w:szCs w:val="24"/>
          <w14:ligatures w14:val="standardContextual"/>
          <w14:cntxtAlts w14:val="0"/>
        </w:rPr>
        <w:t xml:space="preserve">There was strong support for the Charter to </w:t>
      </w:r>
      <w:r w:rsidR="00945E2F" w:rsidRPr="00EA3BA5">
        <w:rPr>
          <w:i w:val="0"/>
          <w:iCs w:val="0"/>
          <w:color w:val="auto"/>
          <w:kern w:val="2"/>
          <w:sz w:val="24"/>
          <w:szCs w:val="24"/>
          <w14:ligatures w14:val="standardContextual"/>
          <w14:cntxtAlts w14:val="0"/>
        </w:rPr>
        <w:t xml:space="preserve">incorporate </w:t>
      </w:r>
      <w:r w:rsidRPr="00EA3BA5">
        <w:rPr>
          <w:i w:val="0"/>
          <w:iCs w:val="0"/>
          <w:color w:val="auto"/>
          <w:kern w:val="2"/>
          <w:sz w:val="24"/>
          <w:szCs w:val="24"/>
          <w14:ligatures w14:val="standardContextual"/>
          <w14:cntxtAlts w14:val="0"/>
        </w:rPr>
        <w:t>rigorous formal standards covering key areas such as staff training</w:t>
      </w:r>
      <w:r w:rsidR="00DE124B" w:rsidRPr="00EA3BA5">
        <w:rPr>
          <w:i w:val="0"/>
          <w:iCs w:val="0"/>
          <w:color w:val="auto"/>
          <w:kern w:val="2"/>
          <w:sz w:val="24"/>
          <w:szCs w:val="24"/>
          <w14:ligatures w14:val="standardContextual"/>
          <w14:cntxtAlts w14:val="0"/>
        </w:rPr>
        <w:t xml:space="preserve"> </w:t>
      </w:r>
      <w:r w:rsidR="001A2D2C" w:rsidRPr="00EA3BA5">
        <w:rPr>
          <w:i w:val="0"/>
          <w:iCs w:val="0"/>
          <w:color w:val="auto"/>
          <w:kern w:val="2"/>
          <w:sz w:val="24"/>
          <w:szCs w:val="24"/>
          <w14:ligatures w14:val="standardContextual"/>
          <w14:cntxtAlts w14:val="0"/>
        </w:rPr>
        <w:t xml:space="preserve">– </w:t>
      </w:r>
      <w:r w:rsidR="001259E8" w:rsidRPr="00EA3BA5">
        <w:rPr>
          <w:i w:val="0"/>
          <w:iCs w:val="0"/>
          <w:color w:val="auto"/>
          <w:kern w:val="2"/>
          <w:sz w:val="24"/>
          <w:szCs w:val="24"/>
          <w14:ligatures w14:val="standardContextual"/>
          <w14:cntxtAlts w14:val="0"/>
        </w:rPr>
        <w:t xml:space="preserve">developed with the </w:t>
      </w:r>
      <w:r w:rsidR="00A644B0" w:rsidRPr="00EA3BA5">
        <w:rPr>
          <w:i w:val="0"/>
          <w:iCs w:val="0"/>
          <w:color w:val="auto"/>
          <w:kern w:val="2"/>
          <w:sz w:val="24"/>
          <w:szCs w:val="24"/>
          <w14:ligatures w14:val="standardContextual"/>
          <w14:cntxtAlts w14:val="0"/>
        </w:rPr>
        <w:t>British Standards Institute</w:t>
      </w:r>
      <w:r w:rsidR="006116D9" w:rsidRPr="00EA3BA5">
        <w:rPr>
          <w:i w:val="0"/>
          <w:iCs w:val="0"/>
          <w:color w:val="auto"/>
          <w:kern w:val="2"/>
          <w:sz w:val="24"/>
          <w:szCs w:val="24"/>
          <w14:ligatures w14:val="standardContextual"/>
          <w14:cntxtAlts w14:val="0"/>
        </w:rPr>
        <w:t>.</w:t>
      </w:r>
    </w:p>
    <w:p w14:paraId="0D0A20AB" w14:textId="77777777" w:rsidR="006116D9" w:rsidRPr="000459B2" w:rsidRDefault="006116D9" w:rsidP="006116D9">
      <w:pPr>
        <w:numPr>
          <w:ilvl w:val="0"/>
          <w:numId w:val="30"/>
        </w:numPr>
        <w:spacing w:after="160" w:line="278" w:lineRule="auto"/>
        <w:rPr>
          <w:rFonts w:ascii="Arial" w:eastAsia="Aptos" w:hAnsi="Arial" w:cs="Arial"/>
          <w:color w:val="auto"/>
          <w:kern w:val="2"/>
          <w:sz w:val="24"/>
          <w:szCs w:val="24"/>
          <w:lang w:eastAsia="en-US"/>
          <w14:ligatures w14:val="standardContextual"/>
          <w14:cntxtAlts w14:val="0"/>
        </w:rPr>
      </w:pPr>
      <w:r w:rsidRPr="000459B2">
        <w:rPr>
          <w:rFonts w:ascii="Arial" w:eastAsia="Aptos" w:hAnsi="Arial" w:cs="Arial"/>
          <w:color w:val="auto"/>
          <w:kern w:val="2"/>
          <w:sz w:val="24"/>
          <w:szCs w:val="24"/>
          <w:lang w:eastAsia="en-US"/>
          <w14:ligatures w14:val="standardContextual"/>
          <w14:cntxtAlts w14:val="0"/>
        </w:rPr>
        <w:t>Debate over whether accreditation should apply to:</w:t>
      </w:r>
    </w:p>
    <w:p w14:paraId="5893E9A1" w14:textId="77777777" w:rsidR="006116D9" w:rsidRPr="003054C0" w:rsidRDefault="006116D9" w:rsidP="006116D9">
      <w:pPr>
        <w:numPr>
          <w:ilvl w:val="1"/>
          <w:numId w:val="30"/>
        </w:numPr>
        <w:spacing w:after="160" w:line="278" w:lineRule="auto"/>
        <w:rPr>
          <w:rFonts w:ascii="Arial" w:eastAsia="Aptos" w:hAnsi="Arial" w:cs="Arial"/>
          <w:color w:val="auto"/>
          <w:kern w:val="2"/>
          <w:sz w:val="24"/>
          <w:szCs w:val="24"/>
          <w:lang w:eastAsia="en-US"/>
          <w14:ligatures w14:val="standardContextual"/>
          <w14:cntxtAlts w14:val="0"/>
        </w:rPr>
      </w:pPr>
      <w:r w:rsidRPr="003054C0">
        <w:rPr>
          <w:rFonts w:ascii="Arial" w:eastAsia="Aptos" w:hAnsi="Arial" w:cs="Arial"/>
          <w:color w:val="auto"/>
          <w:kern w:val="2"/>
          <w:sz w:val="24"/>
          <w:szCs w:val="24"/>
          <w:lang w:eastAsia="en-US"/>
          <w14:ligatures w14:val="standardContextual"/>
          <w14:cntxtAlts w14:val="0"/>
        </w:rPr>
        <w:t>individual trainers</w:t>
      </w:r>
    </w:p>
    <w:p w14:paraId="3D76B774" w14:textId="77777777" w:rsidR="006116D9" w:rsidRPr="003054C0" w:rsidRDefault="006116D9" w:rsidP="006116D9">
      <w:pPr>
        <w:numPr>
          <w:ilvl w:val="1"/>
          <w:numId w:val="30"/>
        </w:numPr>
        <w:spacing w:after="160" w:line="278" w:lineRule="auto"/>
        <w:rPr>
          <w:rFonts w:ascii="Arial" w:eastAsia="Aptos" w:hAnsi="Arial" w:cs="Arial"/>
          <w:color w:val="auto"/>
          <w:kern w:val="2"/>
          <w:sz w:val="24"/>
          <w:szCs w:val="24"/>
          <w:lang w:eastAsia="en-US"/>
          <w14:ligatures w14:val="standardContextual"/>
          <w14:cntxtAlts w14:val="0"/>
        </w:rPr>
      </w:pPr>
      <w:r w:rsidRPr="003054C0">
        <w:rPr>
          <w:rFonts w:ascii="Arial" w:eastAsia="Aptos" w:hAnsi="Arial" w:cs="Arial"/>
          <w:color w:val="auto"/>
          <w:kern w:val="2"/>
          <w:sz w:val="24"/>
          <w:szCs w:val="24"/>
          <w:lang w:eastAsia="en-US"/>
          <w14:ligatures w14:val="standardContextual"/>
          <w14:cntxtAlts w14:val="0"/>
        </w:rPr>
        <w:t>training organisations</w:t>
      </w:r>
    </w:p>
    <w:p w14:paraId="0E68C18C" w14:textId="77777777" w:rsidR="006116D9" w:rsidRPr="003054C0" w:rsidRDefault="006116D9" w:rsidP="006116D9">
      <w:pPr>
        <w:numPr>
          <w:ilvl w:val="1"/>
          <w:numId w:val="30"/>
        </w:numPr>
        <w:spacing w:after="160" w:line="278" w:lineRule="auto"/>
        <w:rPr>
          <w:rFonts w:ascii="Arial" w:eastAsia="Aptos" w:hAnsi="Arial" w:cs="Arial"/>
          <w:color w:val="auto"/>
          <w:kern w:val="2"/>
          <w:sz w:val="24"/>
          <w:szCs w:val="24"/>
          <w:lang w:eastAsia="en-US"/>
          <w14:ligatures w14:val="standardContextual"/>
          <w14:cntxtAlts w14:val="0"/>
        </w:rPr>
      </w:pPr>
      <w:r w:rsidRPr="003054C0">
        <w:rPr>
          <w:rFonts w:ascii="Arial" w:eastAsia="Aptos" w:hAnsi="Arial" w:cs="Arial"/>
          <w:color w:val="auto"/>
          <w:kern w:val="2"/>
          <w:sz w:val="24"/>
          <w:szCs w:val="24"/>
          <w:lang w:eastAsia="en-US"/>
          <w14:ligatures w14:val="standardContextual"/>
          <w14:cntxtAlts w14:val="0"/>
        </w:rPr>
        <w:t>transport operators themselves</w:t>
      </w:r>
    </w:p>
    <w:p w14:paraId="63D5DA9E" w14:textId="77777777" w:rsidR="006116D9" w:rsidRPr="000459B2" w:rsidRDefault="006116D9" w:rsidP="006116D9">
      <w:pPr>
        <w:numPr>
          <w:ilvl w:val="0"/>
          <w:numId w:val="30"/>
        </w:numPr>
        <w:spacing w:after="160" w:line="278" w:lineRule="auto"/>
        <w:rPr>
          <w:rFonts w:ascii="Arial" w:eastAsia="Aptos" w:hAnsi="Arial" w:cs="Arial"/>
          <w:color w:val="auto"/>
          <w:kern w:val="2"/>
          <w:sz w:val="24"/>
          <w:szCs w:val="24"/>
          <w:lang w:eastAsia="en-US"/>
          <w14:ligatures w14:val="standardContextual"/>
          <w14:cntxtAlts w14:val="0"/>
        </w:rPr>
      </w:pPr>
      <w:r w:rsidRPr="000459B2">
        <w:rPr>
          <w:rFonts w:ascii="Arial" w:eastAsia="Aptos" w:hAnsi="Arial" w:cs="Arial"/>
          <w:color w:val="auto"/>
          <w:kern w:val="2"/>
          <w:sz w:val="24"/>
          <w:szCs w:val="24"/>
          <w:lang w:eastAsia="en-US"/>
          <w14:ligatures w14:val="standardContextual"/>
          <w14:cntxtAlts w14:val="0"/>
        </w:rPr>
        <w:t xml:space="preserve">Accreditation could help </w:t>
      </w:r>
      <w:r w:rsidRPr="003054C0">
        <w:rPr>
          <w:rFonts w:ascii="Arial" w:eastAsia="Aptos" w:hAnsi="Arial" w:cs="Arial"/>
          <w:color w:val="auto"/>
          <w:kern w:val="2"/>
          <w:sz w:val="24"/>
          <w:szCs w:val="24"/>
          <w:lang w:eastAsia="en-US"/>
          <w14:ligatures w14:val="standardContextual"/>
          <w14:cntxtAlts w14:val="0"/>
        </w:rPr>
        <w:t>create a kite</w:t>
      </w:r>
      <w:r w:rsidRPr="003054C0">
        <w:rPr>
          <w:rFonts w:ascii="Arial" w:eastAsia="Aptos" w:hAnsi="Arial" w:cs="Arial"/>
          <w:color w:val="auto"/>
          <w:kern w:val="2"/>
          <w:sz w:val="24"/>
          <w:szCs w:val="24"/>
          <w:lang w:eastAsia="en-US"/>
          <w14:ligatures w14:val="standardContextual"/>
          <w14:cntxtAlts w14:val="0"/>
        </w:rPr>
        <w:noBreakHyphen/>
        <w:t>mark of quality</w:t>
      </w:r>
      <w:r w:rsidRPr="000459B2">
        <w:rPr>
          <w:rFonts w:ascii="Arial" w:eastAsia="Aptos" w:hAnsi="Arial" w:cs="Arial"/>
          <w:color w:val="auto"/>
          <w:kern w:val="2"/>
          <w:sz w:val="24"/>
          <w:szCs w:val="24"/>
          <w:lang w:eastAsia="en-US"/>
          <w14:ligatures w14:val="standardContextual"/>
          <w14:cntxtAlts w14:val="0"/>
        </w:rPr>
        <w:t xml:space="preserve"> for accessible transport services.</w:t>
      </w:r>
    </w:p>
    <w:p w14:paraId="10E74DA6" w14:textId="502D629A" w:rsidR="006116D9" w:rsidRPr="00376FDB" w:rsidRDefault="006328CB" w:rsidP="00CA663C">
      <w:pPr>
        <w:pStyle w:val="ListParagraph"/>
        <w:numPr>
          <w:ilvl w:val="0"/>
          <w:numId w:val="31"/>
        </w:numPr>
      </w:pPr>
      <w:r w:rsidRPr="00376FDB">
        <w:t xml:space="preserve">Participants wanted to Charter to help achieve more cross-modal consistency, noting </w:t>
      </w:r>
      <w:r w:rsidR="006279CA">
        <w:t>that disabled</w:t>
      </w:r>
      <w:r w:rsidR="006116D9" w:rsidRPr="00376FDB">
        <w:t xml:space="preserve"> people face different rules, expectations and practices depending on the operator or mode.</w:t>
      </w:r>
      <w:r w:rsidR="00B27058">
        <w:t xml:space="preserve"> They</w:t>
      </w:r>
      <w:r w:rsidR="00376FDB">
        <w:t xml:space="preserve"> </w:t>
      </w:r>
      <w:r w:rsidR="006116D9" w:rsidRPr="00376FDB">
        <w:t>stressed the need for:</w:t>
      </w:r>
    </w:p>
    <w:p w14:paraId="149A8930" w14:textId="77777777" w:rsidR="006116D9" w:rsidRPr="000459B2" w:rsidRDefault="006116D9" w:rsidP="006116D9">
      <w:pPr>
        <w:numPr>
          <w:ilvl w:val="1"/>
          <w:numId w:val="31"/>
        </w:numPr>
        <w:spacing w:after="160" w:line="278" w:lineRule="auto"/>
        <w:rPr>
          <w:rFonts w:ascii="Arial" w:eastAsia="Aptos" w:hAnsi="Arial" w:cs="Arial"/>
          <w:color w:val="auto"/>
          <w:kern w:val="2"/>
          <w:sz w:val="24"/>
          <w:szCs w:val="24"/>
          <w:lang w:eastAsia="en-US"/>
          <w14:ligatures w14:val="standardContextual"/>
          <w14:cntxtAlts w14:val="0"/>
        </w:rPr>
      </w:pPr>
      <w:r w:rsidRPr="000459B2">
        <w:rPr>
          <w:rFonts w:ascii="Arial" w:eastAsia="Aptos" w:hAnsi="Arial" w:cs="Arial"/>
          <w:color w:val="auto"/>
          <w:kern w:val="2"/>
          <w:sz w:val="24"/>
          <w:szCs w:val="24"/>
          <w:lang w:eastAsia="en-US"/>
          <w14:ligatures w14:val="standardContextual"/>
          <w14:cntxtAlts w14:val="0"/>
        </w:rPr>
        <w:t>consistent training</w:t>
      </w:r>
    </w:p>
    <w:p w14:paraId="078DAC8A" w14:textId="77777777" w:rsidR="006116D9" w:rsidRPr="000459B2" w:rsidRDefault="006116D9" w:rsidP="006116D9">
      <w:pPr>
        <w:numPr>
          <w:ilvl w:val="1"/>
          <w:numId w:val="31"/>
        </w:numPr>
        <w:spacing w:after="160" w:line="278" w:lineRule="auto"/>
        <w:rPr>
          <w:rFonts w:ascii="Arial" w:eastAsia="Aptos" w:hAnsi="Arial" w:cs="Arial"/>
          <w:color w:val="auto"/>
          <w:kern w:val="2"/>
          <w:sz w:val="24"/>
          <w:szCs w:val="24"/>
          <w:lang w:eastAsia="en-US"/>
          <w14:ligatures w14:val="standardContextual"/>
          <w14:cntxtAlts w14:val="0"/>
        </w:rPr>
      </w:pPr>
      <w:r w:rsidRPr="000459B2">
        <w:rPr>
          <w:rFonts w:ascii="Arial" w:eastAsia="Aptos" w:hAnsi="Arial" w:cs="Arial"/>
          <w:color w:val="auto"/>
          <w:kern w:val="2"/>
          <w:sz w:val="24"/>
          <w:szCs w:val="24"/>
          <w:lang w:eastAsia="en-US"/>
          <w14:ligatures w14:val="standardContextual"/>
          <w14:cntxtAlts w14:val="0"/>
        </w:rPr>
        <w:t>consistent information</w:t>
      </w:r>
    </w:p>
    <w:p w14:paraId="6120E327" w14:textId="77777777" w:rsidR="006116D9" w:rsidRPr="000459B2" w:rsidRDefault="006116D9" w:rsidP="006116D9">
      <w:pPr>
        <w:numPr>
          <w:ilvl w:val="1"/>
          <w:numId w:val="31"/>
        </w:numPr>
        <w:spacing w:after="160" w:line="278" w:lineRule="auto"/>
        <w:rPr>
          <w:rFonts w:ascii="Arial" w:eastAsia="Aptos" w:hAnsi="Arial" w:cs="Arial"/>
          <w:color w:val="auto"/>
          <w:kern w:val="2"/>
          <w:sz w:val="24"/>
          <w:szCs w:val="24"/>
          <w:lang w:eastAsia="en-US"/>
          <w14:ligatures w14:val="standardContextual"/>
          <w14:cntxtAlts w14:val="0"/>
        </w:rPr>
      </w:pPr>
      <w:r w:rsidRPr="000459B2">
        <w:rPr>
          <w:rFonts w:ascii="Arial" w:eastAsia="Aptos" w:hAnsi="Arial" w:cs="Arial"/>
          <w:color w:val="auto"/>
          <w:kern w:val="2"/>
          <w:sz w:val="24"/>
          <w:szCs w:val="24"/>
          <w:lang w:eastAsia="en-US"/>
          <w14:ligatures w14:val="standardContextual"/>
          <w14:cntxtAlts w14:val="0"/>
        </w:rPr>
        <w:t>consistent assistance rules</w:t>
      </w:r>
    </w:p>
    <w:p w14:paraId="45B731C6" w14:textId="77777777" w:rsidR="006116D9" w:rsidRPr="000459B2" w:rsidRDefault="006116D9" w:rsidP="006116D9">
      <w:pPr>
        <w:numPr>
          <w:ilvl w:val="1"/>
          <w:numId w:val="31"/>
        </w:numPr>
        <w:spacing w:after="160" w:line="278" w:lineRule="auto"/>
        <w:rPr>
          <w:rFonts w:ascii="Arial" w:eastAsia="Aptos" w:hAnsi="Arial" w:cs="Arial"/>
          <w:color w:val="auto"/>
          <w:kern w:val="2"/>
          <w:sz w:val="24"/>
          <w:szCs w:val="24"/>
          <w:lang w:eastAsia="en-US"/>
          <w14:ligatures w14:val="standardContextual"/>
          <w14:cntxtAlts w14:val="0"/>
        </w:rPr>
      </w:pPr>
      <w:r w:rsidRPr="000459B2">
        <w:rPr>
          <w:rFonts w:ascii="Arial" w:eastAsia="Aptos" w:hAnsi="Arial" w:cs="Arial"/>
          <w:color w:val="auto"/>
          <w:kern w:val="2"/>
          <w:sz w:val="24"/>
          <w:szCs w:val="24"/>
          <w:lang w:eastAsia="en-US"/>
          <w14:ligatures w14:val="standardContextual"/>
          <w14:cntxtAlts w14:val="0"/>
        </w:rPr>
        <w:t>consistent disruption support</w:t>
      </w:r>
    </w:p>
    <w:p w14:paraId="1FFD5445" w14:textId="77777777" w:rsidR="006116D9" w:rsidRPr="000459B2" w:rsidRDefault="006116D9" w:rsidP="006116D9">
      <w:pPr>
        <w:numPr>
          <w:ilvl w:val="0"/>
          <w:numId w:val="31"/>
        </w:numPr>
        <w:spacing w:after="160" w:line="278" w:lineRule="auto"/>
        <w:rPr>
          <w:rFonts w:ascii="Arial" w:eastAsia="Aptos" w:hAnsi="Arial" w:cs="Arial"/>
          <w:color w:val="auto"/>
          <w:kern w:val="2"/>
          <w:sz w:val="24"/>
          <w:szCs w:val="24"/>
          <w:lang w:eastAsia="en-US"/>
          <w14:ligatures w14:val="standardContextual"/>
          <w14:cntxtAlts w14:val="0"/>
        </w:rPr>
      </w:pPr>
      <w:r w:rsidRPr="000459B2">
        <w:rPr>
          <w:rFonts w:ascii="Arial" w:eastAsia="Aptos" w:hAnsi="Arial" w:cs="Arial"/>
          <w:color w:val="auto"/>
          <w:kern w:val="2"/>
          <w:sz w:val="24"/>
          <w:szCs w:val="24"/>
          <w:lang w:eastAsia="en-US"/>
          <w14:ligatures w14:val="standardContextual"/>
          <w14:cntxtAlts w14:val="0"/>
        </w:rPr>
        <w:t>Fragmentation undermines confidence and makes journeys unpredictable.</w:t>
      </w:r>
    </w:p>
    <w:p w14:paraId="3151405D" w14:textId="1C34F5D3" w:rsidR="006116D9" w:rsidRPr="00054C49" w:rsidRDefault="006116D9" w:rsidP="00054C49">
      <w:pPr>
        <w:numPr>
          <w:ilvl w:val="0"/>
          <w:numId w:val="32"/>
        </w:numPr>
        <w:spacing w:after="160" w:line="278" w:lineRule="auto"/>
        <w:rPr>
          <w:rFonts w:ascii="Arial" w:eastAsia="Aptos" w:hAnsi="Arial" w:cs="Arial"/>
          <w:color w:val="auto"/>
          <w:kern w:val="2"/>
          <w:sz w:val="24"/>
          <w:szCs w:val="24"/>
          <w:lang w:eastAsia="en-US"/>
          <w14:ligatures w14:val="standardContextual"/>
          <w14:cntxtAlts w14:val="0"/>
        </w:rPr>
      </w:pPr>
      <w:r w:rsidRPr="000459B2">
        <w:rPr>
          <w:rFonts w:ascii="Arial" w:eastAsia="Aptos" w:hAnsi="Arial" w:cs="Arial"/>
          <w:color w:val="auto"/>
          <w:kern w:val="2"/>
          <w:sz w:val="24"/>
          <w:szCs w:val="24"/>
          <w:lang w:eastAsia="en-US"/>
          <w14:ligatures w14:val="standardContextual"/>
          <w14:cntxtAlts w14:val="0"/>
        </w:rPr>
        <w:t>Embedding accessibility requirements into procurement contracts can drive higher standards.</w:t>
      </w:r>
      <w:r w:rsidR="00054C49">
        <w:rPr>
          <w:rFonts w:ascii="Arial" w:eastAsia="Aptos" w:hAnsi="Arial" w:cs="Arial"/>
          <w:color w:val="auto"/>
          <w:kern w:val="2"/>
          <w:sz w:val="24"/>
          <w:szCs w:val="24"/>
          <w:lang w:eastAsia="en-US"/>
          <w14:ligatures w14:val="standardContextual"/>
          <w14:cntxtAlts w14:val="0"/>
        </w:rPr>
        <w:t xml:space="preserve"> </w:t>
      </w:r>
      <w:r w:rsidR="00054C49" w:rsidRPr="000459B2">
        <w:rPr>
          <w:rFonts w:ascii="Arial" w:eastAsia="Aptos" w:hAnsi="Arial" w:cs="Arial"/>
          <w:color w:val="auto"/>
          <w:kern w:val="2"/>
          <w:sz w:val="24"/>
          <w:szCs w:val="24"/>
          <w:lang w:eastAsia="en-US"/>
          <w14:ligatures w14:val="standardContextual"/>
          <w14:cntxtAlts w14:val="0"/>
        </w:rPr>
        <w:t xml:space="preserve">Operators and manufacturers should be incentivised to meet accessibility </w:t>
      </w:r>
      <w:r w:rsidR="00054C49" w:rsidRPr="00FF119C">
        <w:rPr>
          <w:rFonts w:ascii="Arial" w:eastAsia="Aptos" w:hAnsi="Arial" w:cs="Arial"/>
          <w:color w:val="auto"/>
          <w:kern w:val="2"/>
          <w:sz w:val="24"/>
          <w:szCs w:val="24"/>
          <w:lang w:eastAsia="en-US"/>
          <w14:ligatures w14:val="standardContextual"/>
          <w14:cntxtAlts w14:val="0"/>
        </w:rPr>
        <w:t>expectations through contractual obligations</w:t>
      </w:r>
      <w:r w:rsidR="00054C49" w:rsidRPr="000459B2">
        <w:rPr>
          <w:rFonts w:ascii="Arial" w:eastAsia="Aptos" w:hAnsi="Arial" w:cs="Arial"/>
          <w:color w:val="auto"/>
          <w:kern w:val="2"/>
          <w:sz w:val="24"/>
          <w:szCs w:val="24"/>
          <w:lang w:eastAsia="en-US"/>
          <w14:ligatures w14:val="standardContextual"/>
          <w14:cntxtAlts w14:val="0"/>
        </w:rPr>
        <w:t>.</w:t>
      </w:r>
    </w:p>
    <w:p w14:paraId="6222F7E8" w14:textId="77777777" w:rsidR="006116D9" w:rsidRPr="000459B2" w:rsidRDefault="006116D9" w:rsidP="000847AE">
      <w:pPr>
        <w:pStyle w:val="Heading3"/>
      </w:pPr>
      <w:r w:rsidRPr="000459B2">
        <w:t>End</w:t>
      </w:r>
      <w:r w:rsidRPr="000459B2">
        <w:noBreakHyphen/>
        <w:t>to</w:t>
      </w:r>
      <w:r w:rsidRPr="000459B2">
        <w:noBreakHyphen/>
        <w:t>end journeys require coordination between operators, local authorities and regulators</w:t>
      </w:r>
    </w:p>
    <w:p w14:paraId="391DC2CE" w14:textId="302CEE0D" w:rsidR="00901918" w:rsidRPr="004B75E6" w:rsidRDefault="006B59DA" w:rsidP="0059518C">
      <w:pPr>
        <w:pStyle w:val="Quote"/>
      </w:pPr>
      <w:r w:rsidRPr="000459B2">
        <w:t>“</w:t>
      </w:r>
      <w:r w:rsidR="004B75E6">
        <w:t>The door-to-door</w:t>
      </w:r>
      <w:r w:rsidR="00664895">
        <w:t xml:space="preserve"> aspect is very relevant. And remember, </w:t>
      </w:r>
      <w:r w:rsidR="000F32FA">
        <w:t>door-to-door</w:t>
      </w:r>
      <w:r w:rsidR="00664895">
        <w:t xml:space="preserve"> includes streets and pavements.</w:t>
      </w:r>
      <w:r w:rsidRPr="000459B2">
        <w:t>”</w:t>
      </w:r>
      <w:r w:rsidR="0089747C">
        <w:t xml:space="preserve"> </w:t>
      </w:r>
      <w:r w:rsidR="00A94661" w:rsidRPr="00A94661">
        <w:t xml:space="preserve">- Ernie Boddington, The Access Association </w:t>
      </w:r>
    </w:p>
    <w:p w14:paraId="72FC451A" w14:textId="35BC88DD" w:rsidR="006116D9" w:rsidRPr="000459B2" w:rsidRDefault="00880AEF" w:rsidP="006116D9">
      <w:pPr>
        <w:numPr>
          <w:ilvl w:val="0"/>
          <w:numId w:val="33"/>
        </w:numPr>
        <w:spacing w:after="160" w:line="278" w:lineRule="auto"/>
        <w:rPr>
          <w:rFonts w:ascii="Arial" w:eastAsia="Aptos" w:hAnsi="Arial" w:cs="Arial"/>
          <w:color w:val="auto"/>
          <w:kern w:val="2"/>
          <w:sz w:val="24"/>
          <w:szCs w:val="24"/>
          <w:lang w:eastAsia="en-US"/>
          <w14:ligatures w14:val="standardContextual"/>
          <w14:cntxtAlts w14:val="0"/>
        </w:rPr>
      </w:pPr>
      <w:r w:rsidRPr="00880AEF">
        <w:rPr>
          <w:rFonts w:ascii="Arial" w:eastAsia="Aptos" w:hAnsi="Arial" w:cs="Arial"/>
          <w:color w:val="auto"/>
          <w:kern w:val="2"/>
          <w:sz w:val="24"/>
          <w:szCs w:val="24"/>
          <w:lang w:eastAsia="en-US"/>
          <w14:ligatures w14:val="standardContextual"/>
          <w14:cntxtAlts w14:val="0"/>
        </w:rPr>
        <w:lastRenderedPageBreak/>
        <w:t>Participants welcomed the DfT's proposed focus on improving the integration of local transport.</w:t>
      </w:r>
    </w:p>
    <w:p w14:paraId="52F3DE25" w14:textId="77777777" w:rsidR="006116D9" w:rsidRPr="000459B2" w:rsidRDefault="006116D9" w:rsidP="006116D9">
      <w:pPr>
        <w:numPr>
          <w:ilvl w:val="0"/>
          <w:numId w:val="33"/>
        </w:numPr>
        <w:spacing w:after="160" w:line="278" w:lineRule="auto"/>
        <w:rPr>
          <w:rFonts w:ascii="Arial" w:eastAsia="Aptos" w:hAnsi="Arial" w:cs="Arial"/>
          <w:color w:val="auto"/>
          <w:kern w:val="2"/>
          <w:sz w:val="24"/>
          <w:szCs w:val="24"/>
          <w:lang w:eastAsia="en-US"/>
          <w14:ligatures w14:val="standardContextual"/>
          <w14:cntxtAlts w14:val="0"/>
        </w:rPr>
      </w:pPr>
      <w:r w:rsidRPr="000459B2">
        <w:rPr>
          <w:rFonts w:ascii="Arial" w:eastAsia="Aptos" w:hAnsi="Arial" w:cs="Arial"/>
          <w:color w:val="auto"/>
          <w:kern w:val="2"/>
          <w:sz w:val="24"/>
          <w:szCs w:val="24"/>
          <w:lang w:eastAsia="en-US"/>
          <w14:ligatures w14:val="standardContextual"/>
          <w14:cntxtAlts w14:val="0"/>
        </w:rPr>
        <w:t>Combined authorities and mayors have a critical role in shaping accessible local transport networks.</w:t>
      </w:r>
    </w:p>
    <w:p w14:paraId="709E1A43" w14:textId="77777777" w:rsidR="006116D9" w:rsidRPr="000459B2" w:rsidRDefault="006116D9" w:rsidP="006116D9">
      <w:pPr>
        <w:numPr>
          <w:ilvl w:val="0"/>
          <w:numId w:val="33"/>
        </w:numPr>
        <w:spacing w:after="160" w:line="278" w:lineRule="auto"/>
        <w:rPr>
          <w:rFonts w:ascii="Arial" w:eastAsia="Aptos" w:hAnsi="Arial" w:cs="Arial"/>
          <w:color w:val="auto"/>
          <w:kern w:val="2"/>
          <w:sz w:val="24"/>
          <w:szCs w:val="24"/>
          <w:lang w:eastAsia="en-US"/>
          <w14:ligatures w14:val="standardContextual"/>
          <w14:cntxtAlts w14:val="0"/>
        </w:rPr>
      </w:pPr>
      <w:r w:rsidRPr="000459B2">
        <w:rPr>
          <w:rFonts w:ascii="Arial" w:eastAsia="Aptos" w:hAnsi="Arial" w:cs="Arial"/>
          <w:color w:val="auto"/>
          <w:kern w:val="2"/>
          <w:sz w:val="24"/>
          <w:szCs w:val="24"/>
          <w:lang w:eastAsia="en-US"/>
          <w14:ligatures w14:val="standardContextual"/>
          <w14:cntxtAlts w14:val="0"/>
        </w:rPr>
        <w:t>Local accessibility forums can help authorities understand lived experience and prioritise improvements.</w:t>
      </w:r>
    </w:p>
    <w:p w14:paraId="0A89E47F" w14:textId="5916E1F3" w:rsidR="000554A6" w:rsidRPr="000554A6" w:rsidRDefault="000554A6" w:rsidP="006116D9">
      <w:pPr>
        <w:numPr>
          <w:ilvl w:val="0"/>
          <w:numId w:val="34"/>
        </w:numPr>
        <w:spacing w:after="160" w:line="278" w:lineRule="auto"/>
        <w:rPr>
          <w:rFonts w:ascii="Arial" w:eastAsia="Aptos" w:hAnsi="Arial" w:cs="Arial"/>
          <w:color w:val="auto"/>
          <w:kern w:val="2"/>
          <w:sz w:val="24"/>
          <w:szCs w:val="24"/>
          <w:lang w:eastAsia="en-US"/>
          <w14:ligatures w14:val="standardContextual"/>
          <w14:cntxtAlts w14:val="0"/>
        </w:rPr>
      </w:pPr>
      <w:r w:rsidRPr="000554A6">
        <w:rPr>
          <w:rFonts w:ascii="Arial" w:eastAsia="Aptos" w:hAnsi="Arial" w:cs="Arial"/>
          <w:color w:val="auto"/>
          <w:kern w:val="2"/>
          <w:sz w:val="24"/>
          <w:szCs w:val="24"/>
          <w:lang w:eastAsia="en-US"/>
          <w14:ligatures w14:val="standardContextual"/>
          <w14:cntxtAlts w14:val="0"/>
        </w:rPr>
        <w:t xml:space="preserve">There was agreement that the Charter's place-based approach could help enhance the way services work together when public transport is disrupted, which can create significant problems for disabled passengers. </w:t>
      </w:r>
    </w:p>
    <w:p w14:paraId="69FA4AAF" w14:textId="7F521202" w:rsidR="006116D9" w:rsidRPr="000459B2" w:rsidRDefault="006116D9" w:rsidP="00FF5224">
      <w:pPr>
        <w:numPr>
          <w:ilvl w:val="1"/>
          <w:numId w:val="34"/>
        </w:numPr>
        <w:spacing w:after="160" w:line="278" w:lineRule="auto"/>
        <w:rPr>
          <w:rFonts w:ascii="Arial" w:eastAsia="Aptos" w:hAnsi="Arial" w:cs="Arial"/>
          <w:color w:val="auto"/>
          <w:kern w:val="2"/>
          <w:sz w:val="24"/>
          <w:szCs w:val="24"/>
          <w:lang w:eastAsia="en-US"/>
          <w14:ligatures w14:val="standardContextual"/>
          <w14:cntxtAlts w14:val="0"/>
        </w:rPr>
      </w:pPr>
      <w:r w:rsidRPr="000459B2">
        <w:rPr>
          <w:rFonts w:ascii="Arial" w:eastAsia="Aptos" w:hAnsi="Arial" w:cs="Arial"/>
          <w:color w:val="auto"/>
          <w:kern w:val="2"/>
          <w:sz w:val="24"/>
          <w:szCs w:val="24"/>
          <w:lang w:eastAsia="en-US"/>
          <w14:ligatures w14:val="standardContextual"/>
          <w14:cntxtAlts w14:val="0"/>
        </w:rPr>
        <w:t>Disabled people need clear, accessible and timely information during disruption.</w:t>
      </w:r>
    </w:p>
    <w:p w14:paraId="42101C60" w14:textId="77777777" w:rsidR="006116D9" w:rsidRPr="000459B2" w:rsidRDefault="006116D9" w:rsidP="00FF5224">
      <w:pPr>
        <w:numPr>
          <w:ilvl w:val="1"/>
          <w:numId w:val="34"/>
        </w:numPr>
        <w:spacing w:after="160" w:line="278" w:lineRule="auto"/>
        <w:rPr>
          <w:rFonts w:ascii="Arial" w:eastAsia="Aptos" w:hAnsi="Arial" w:cs="Arial"/>
          <w:color w:val="auto"/>
          <w:kern w:val="2"/>
          <w:sz w:val="24"/>
          <w:szCs w:val="24"/>
          <w:lang w:eastAsia="en-US"/>
          <w14:ligatures w14:val="standardContextual"/>
          <w14:cntxtAlts w14:val="0"/>
        </w:rPr>
      </w:pPr>
      <w:r w:rsidRPr="000459B2">
        <w:rPr>
          <w:rFonts w:ascii="Arial" w:eastAsia="Aptos" w:hAnsi="Arial" w:cs="Arial"/>
          <w:color w:val="auto"/>
          <w:kern w:val="2"/>
          <w:sz w:val="24"/>
          <w:szCs w:val="24"/>
          <w:lang w:eastAsia="en-US"/>
          <w14:ligatures w14:val="standardContextual"/>
          <w14:cntxtAlts w14:val="0"/>
        </w:rPr>
        <w:t>Staff must be trained to communicate effectively with people with sensory, cognitive or communication impairments.</w:t>
      </w:r>
    </w:p>
    <w:p w14:paraId="7F1D71ED" w14:textId="77777777" w:rsidR="006116D9" w:rsidRPr="000459B2" w:rsidRDefault="006116D9" w:rsidP="00FF5224">
      <w:pPr>
        <w:numPr>
          <w:ilvl w:val="1"/>
          <w:numId w:val="34"/>
        </w:numPr>
        <w:spacing w:after="160" w:line="278" w:lineRule="auto"/>
        <w:rPr>
          <w:rFonts w:ascii="Arial" w:eastAsia="Aptos" w:hAnsi="Arial" w:cs="Arial"/>
          <w:color w:val="auto"/>
          <w:kern w:val="2"/>
          <w:sz w:val="24"/>
          <w:szCs w:val="24"/>
          <w:lang w:eastAsia="en-US"/>
          <w14:ligatures w14:val="standardContextual"/>
          <w14:cntxtAlts w14:val="0"/>
        </w:rPr>
      </w:pPr>
      <w:r w:rsidRPr="000459B2">
        <w:rPr>
          <w:rFonts w:ascii="Arial" w:eastAsia="Aptos" w:hAnsi="Arial" w:cs="Arial"/>
          <w:color w:val="auto"/>
          <w:kern w:val="2"/>
          <w:sz w:val="24"/>
          <w:szCs w:val="24"/>
          <w:lang w:eastAsia="en-US"/>
          <w14:ligatures w14:val="standardContextual"/>
          <w14:cntxtAlts w14:val="0"/>
        </w:rPr>
        <w:t xml:space="preserve">Operators should develop </w:t>
      </w:r>
      <w:r w:rsidRPr="00FF5224">
        <w:rPr>
          <w:rFonts w:ascii="Arial" w:eastAsia="Aptos" w:hAnsi="Arial" w:cs="Arial"/>
          <w:color w:val="auto"/>
          <w:kern w:val="2"/>
          <w:sz w:val="24"/>
          <w:szCs w:val="24"/>
          <w:lang w:eastAsia="en-US"/>
          <w14:ligatures w14:val="standardContextual"/>
          <w14:cntxtAlts w14:val="0"/>
        </w:rPr>
        <w:t>contingency plans</w:t>
      </w:r>
      <w:r w:rsidRPr="000459B2">
        <w:rPr>
          <w:rFonts w:ascii="Arial" w:eastAsia="Aptos" w:hAnsi="Arial" w:cs="Arial"/>
          <w:color w:val="auto"/>
          <w:kern w:val="2"/>
          <w:sz w:val="24"/>
          <w:szCs w:val="24"/>
          <w:lang w:eastAsia="en-US"/>
          <w14:ligatures w14:val="standardContextual"/>
          <w14:cntxtAlts w14:val="0"/>
        </w:rPr>
        <w:t xml:space="preserve"> that do not rely on inaccessible alternatives.</w:t>
      </w:r>
    </w:p>
    <w:p w14:paraId="74665160" w14:textId="77777777" w:rsidR="006116D9" w:rsidRPr="000459B2" w:rsidRDefault="006116D9" w:rsidP="000847AE">
      <w:pPr>
        <w:pStyle w:val="Heading3"/>
      </w:pPr>
      <w:r w:rsidRPr="000459B2">
        <w:t>Disabled people need confidence that the Charter will be acted on, monitored and improved over time</w:t>
      </w:r>
    </w:p>
    <w:p w14:paraId="144CC01F" w14:textId="127F6068" w:rsidR="006116D9" w:rsidRPr="000459B2" w:rsidRDefault="006116D9" w:rsidP="00AD734E">
      <w:pPr>
        <w:pStyle w:val="Quote"/>
      </w:pPr>
      <w:r w:rsidRPr="000459B2">
        <w:t>“</w:t>
      </w:r>
      <w:r w:rsidR="00BC6EAC" w:rsidRPr="00BC6EAC">
        <w:t>My concerns around charters, they're as good as far as they go, but you should also be looking at the licensing conditions as well to operators</w:t>
      </w:r>
      <w:r w:rsidRPr="000459B2">
        <w:t>.”</w:t>
      </w:r>
      <w:r w:rsidR="00C67BF9">
        <w:t xml:space="preserve"> – </w:t>
      </w:r>
      <w:r w:rsidR="00B5230B" w:rsidRPr="00B5230B">
        <w:t xml:space="preserve">Anthony Jennings, Independent Transport Accessibility and Inclusion Adviser </w:t>
      </w:r>
    </w:p>
    <w:p w14:paraId="5E1E559B" w14:textId="77777777" w:rsidR="006116D9" w:rsidRPr="0050338E" w:rsidRDefault="006116D9" w:rsidP="006116D9">
      <w:pPr>
        <w:numPr>
          <w:ilvl w:val="0"/>
          <w:numId w:val="36"/>
        </w:numPr>
        <w:spacing w:after="160" w:line="278" w:lineRule="auto"/>
        <w:rPr>
          <w:rFonts w:ascii="Arial" w:eastAsia="Aptos" w:hAnsi="Arial" w:cs="Arial"/>
          <w:color w:val="auto"/>
          <w:kern w:val="2"/>
          <w:sz w:val="24"/>
          <w:szCs w:val="24"/>
          <w:lang w:eastAsia="en-US"/>
          <w14:ligatures w14:val="standardContextual"/>
          <w14:cntxtAlts w14:val="0"/>
        </w:rPr>
      </w:pPr>
      <w:r w:rsidRPr="000459B2">
        <w:rPr>
          <w:rFonts w:ascii="Arial" w:eastAsia="Aptos" w:hAnsi="Arial" w:cs="Arial"/>
          <w:color w:val="auto"/>
          <w:kern w:val="2"/>
          <w:sz w:val="24"/>
          <w:szCs w:val="24"/>
          <w:lang w:eastAsia="en-US"/>
          <w14:ligatures w14:val="standardContextual"/>
          <w14:cntxtAlts w14:val="0"/>
        </w:rPr>
        <w:t xml:space="preserve">Attendees called </w:t>
      </w:r>
      <w:r w:rsidRPr="0050338E">
        <w:rPr>
          <w:rFonts w:ascii="Arial" w:eastAsia="Aptos" w:hAnsi="Arial" w:cs="Arial"/>
          <w:color w:val="auto"/>
          <w:kern w:val="2"/>
          <w:sz w:val="24"/>
          <w:szCs w:val="24"/>
          <w:lang w:eastAsia="en-US"/>
          <w14:ligatures w14:val="standardContextual"/>
          <w14:cntxtAlts w14:val="0"/>
        </w:rPr>
        <w:t>for clear review points, reporting mechanisms and transparency.</w:t>
      </w:r>
    </w:p>
    <w:p w14:paraId="4CC70495" w14:textId="77777777" w:rsidR="006116D9" w:rsidRPr="0050338E" w:rsidRDefault="006116D9" w:rsidP="006116D9">
      <w:pPr>
        <w:numPr>
          <w:ilvl w:val="0"/>
          <w:numId w:val="36"/>
        </w:numPr>
        <w:spacing w:after="160" w:line="278" w:lineRule="auto"/>
        <w:rPr>
          <w:rFonts w:ascii="Arial" w:eastAsia="Aptos" w:hAnsi="Arial" w:cs="Arial"/>
          <w:color w:val="auto"/>
          <w:kern w:val="2"/>
          <w:sz w:val="24"/>
          <w:szCs w:val="24"/>
          <w:lang w:eastAsia="en-US"/>
          <w14:ligatures w14:val="standardContextual"/>
          <w14:cntxtAlts w14:val="0"/>
        </w:rPr>
      </w:pPr>
      <w:r w:rsidRPr="0050338E">
        <w:rPr>
          <w:rFonts w:ascii="Arial" w:eastAsia="Aptos" w:hAnsi="Arial" w:cs="Arial"/>
          <w:color w:val="auto"/>
          <w:kern w:val="2"/>
          <w:sz w:val="24"/>
          <w:szCs w:val="24"/>
          <w:lang w:eastAsia="en-US"/>
          <w14:ligatures w14:val="standardContextual"/>
          <w14:cntxtAlts w14:val="0"/>
        </w:rPr>
        <w:t>Progress should be visible to disabled people, operators and regulators.</w:t>
      </w:r>
    </w:p>
    <w:p w14:paraId="3351A5EE" w14:textId="37AF85DD" w:rsidR="00031231" w:rsidRPr="0050338E" w:rsidRDefault="006116D9" w:rsidP="00031231">
      <w:pPr>
        <w:numPr>
          <w:ilvl w:val="0"/>
          <w:numId w:val="38"/>
        </w:numPr>
        <w:spacing w:after="160" w:line="278" w:lineRule="auto"/>
        <w:rPr>
          <w:rFonts w:ascii="Arial" w:eastAsia="Aptos" w:hAnsi="Arial" w:cs="Arial"/>
          <w:color w:val="auto"/>
          <w:kern w:val="2"/>
          <w:sz w:val="24"/>
          <w:szCs w:val="24"/>
          <w:lang w:eastAsia="en-US"/>
          <w14:ligatures w14:val="standardContextual"/>
          <w14:cntxtAlts w14:val="0"/>
        </w:rPr>
      </w:pPr>
      <w:r w:rsidRPr="0050338E">
        <w:rPr>
          <w:rFonts w:ascii="Arial" w:eastAsia="Aptos" w:hAnsi="Arial" w:cs="Arial"/>
          <w:color w:val="auto"/>
          <w:kern w:val="2"/>
          <w:sz w:val="24"/>
          <w:szCs w:val="24"/>
          <w:lang w:eastAsia="en-US"/>
          <w14:ligatures w14:val="standardContextual"/>
          <w14:cntxtAlts w14:val="0"/>
        </w:rPr>
        <w:t xml:space="preserve">Charter commitments should evolve based on evidence and lived </w:t>
      </w:r>
      <w:r w:rsidR="0050338E" w:rsidRPr="0050338E">
        <w:rPr>
          <w:rFonts w:ascii="Arial" w:eastAsia="Aptos" w:hAnsi="Arial" w:cs="Arial"/>
          <w:color w:val="auto"/>
          <w:kern w:val="2"/>
          <w:sz w:val="24"/>
          <w:szCs w:val="24"/>
          <w:lang w:eastAsia="en-US"/>
          <w14:ligatures w14:val="standardContextual"/>
          <w14:cntxtAlts w14:val="0"/>
        </w:rPr>
        <w:t>experience. Scenario</w:t>
      </w:r>
      <w:r w:rsidR="00031231" w:rsidRPr="0050338E">
        <w:rPr>
          <w:rFonts w:ascii="Arial" w:eastAsia="Aptos" w:hAnsi="Arial" w:cs="Arial"/>
          <w:color w:val="auto"/>
          <w:kern w:val="2"/>
          <w:sz w:val="24"/>
          <w:szCs w:val="24"/>
          <w:lang w:eastAsia="en-US"/>
          <w14:ligatures w14:val="standardContextual"/>
          <w14:cntxtAlts w14:val="0"/>
        </w:rPr>
        <w:t xml:space="preserve"> testing and lived experience involvement were seen as essential.</w:t>
      </w:r>
    </w:p>
    <w:p w14:paraId="78920ABB" w14:textId="6D52D519" w:rsidR="006116D9" w:rsidRPr="0050338E" w:rsidRDefault="006116D9" w:rsidP="00986989">
      <w:pPr>
        <w:numPr>
          <w:ilvl w:val="0"/>
          <w:numId w:val="37"/>
        </w:numPr>
        <w:spacing w:after="160" w:line="278" w:lineRule="auto"/>
        <w:rPr>
          <w:rFonts w:ascii="Arial" w:eastAsia="Aptos" w:hAnsi="Arial" w:cs="Arial"/>
          <w:color w:val="auto"/>
          <w:kern w:val="2"/>
          <w:sz w:val="24"/>
          <w:szCs w:val="24"/>
          <w:lang w:eastAsia="en-US"/>
          <w14:ligatures w14:val="standardContextual"/>
          <w14:cntxtAlts w14:val="0"/>
        </w:rPr>
      </w:pPr>
      <w:r w:rsidRPr="0050338E">
        <w:rPr>
          <w:rFonts w:ascii="Arial" w:eastAsia="Aptos" w:hAnsi="Arial" w:cs="Arial"/>
          <w:color w:val="auto"/>
          <w:kern w:val="2"/>
          <w:sz w:val="24"/>
          <w:szCs w:val="24"/>
          <w:lang w:eastAsia="en-US"/>
          <w14:ligatures w14:val="standardContextual"/>
          <w14:cntxtAlts w14:val="0"/>
        </w:rPr>
        <w:t>Many participants argued that voluntary adoption will not be enough.</w:t>
      </w:r>
      <w:r w:rsidR="0050338E" w:rsidRPr="0050338E">
        <w:rPr>
          <w:rFonts w:ascii="Arial" w:eastAsia="Aptos" w:hAnsi="Arial" w:cs="Arial"/>
          <w:color w:val="auto"/>
          <w:kern w:val="2"/>
          <w:sz w:val="24"/>
          <w:szCs w:val="24"/>
          <w:lang w:eastAsia="en-US"/>
          <w14:ligatures w14:val="standardContextual"/>
          <w14:cntxtAlts w14:val="0"/>
        </w:rPr>
        <w:t xml:space="preserve"> </w:t>
      </w:r>
      <w:r w:rsidRPr="0050338E">
        <w:rPr>
          <w:rFonts w:ascii="Arial" w:eastAsia="Aptos" w:hAnsi="Arial" w:cs="Arial"/>
          <w:color w:val="auto"/>
          <w:kern w:val="2"/>
          <w:sz w:val="24"/>
          <w:szCs w:val="24"/>
          <w:lang w:eastAsia="en-US"/>
          <w14:ligatures w14:val="standardContextual"/>
          <w14:cntxtAlts w14:val="0"/>
        </w:rPr>
        <w:t>Options discussed included:</w:t>
      </w:r>
    </w:p>
    <w:p w14:paraId="15B2A7EA" w14:textId="77777777" w:rsidR="006116D9" w:rsidRPr="0050338E" w:rsidRDefault="006116D9" w:rsidP="006116D9">
      <w:pPr>
        <w:numPr>
          <w:ilvl w:val="1"/>
          <w:numId w:val="37"/>
        </w:numPr>
        <w:spacing w:after="160" w:line="278" w:lineRule="auto"/>
        <w:rPr>
          <w:rFonts w:ascii="Arial" w:eastAsia="Aptos" w:hAnsi="Arial" w:cs="Arial"/>
          <w:color w:val="auto"/>
          <w:kern w:val="2"/>
          <w:sz w:val="24"/>
          <w:szCs w:val="24"/>
          <w:lang w:eastAsia="en-US"/>
          <w14:ligatures w14:val="standardContextual"/>
          <w14:cntxtAlts w14:val="0"/>
        </w:rPr>
      </w:pPr>
      <w:r w:rsidRPr="0050338E">
        <w:rPr>
          <w:rFonts w:ascii="Arial" w:eastAsia="Aptos" w:hAnsi="Arial" w:cs="Arial"/>
          <w:color w:val="auto"/>
          <w:kern w:val="2"/>
          <w:sz w:val="24"/>
          <w:szCs w:val="24"/>
          <w:lang w:eastAsia="en-US"/>
          <w14:ligatures w14:val="standardContextual"/>
          <w14:cntxtAlts w14:val="0"/>
        </w:rPr>
        <w:t>linking Charter sign</w:t>
      </w:r>
      <w:r w:rsidRPr="0050338E">
        <w:rPr>
          <w:rFonts w:ascii="Arial" w:eastAsia="Aptos" w:hAnsi="Arial" w:cs="Arial"/>
          <w:color w:val="auto"/>
          <w:kern w:val="2"/>
          <w:sz w:val="24"/>
          <w:szCs w:val="24"/>
          <w:lang w:eastAsia="en-US"/>
          <w14:ligatures w14:val="standardContextual"/>
          <w14:cntxtAlts w14:val="0"/>
        </w:rPr>
        <w:noBreakHyphen/>
        <w:t>up to funding</w:t>
      </w:r>
    </w:p>
    <w:p w14:paraId="01E078C7" w14:textId="77777777" w:rsidR="006116D9" w:rsidRPr="0050338E" w:rsidRDefault="006116D9" w:rsidP="006116D9">
      <w:pPr>
        <w:numPr>
          <w:ilvl w:val="1"/>
          <w:numId w:val="37"/>
        </w:numPr>
        <w:spacing w:after="160" w:line="278" w:lineRule="auto"/>
        <w:rPr>
          <w:rFonts w:ascii="Arial" w:eastAsia="Aptos" w:hAnsi="Arial" w:cs="Arial"/>
          <w:color w:val="auto"/>
          <w:kern w:val="2"/>
          <w:sz w:val="24"/>
          <w:szCs w:val="24"/>
          <w:lang w:eastAsia="en-US"/>
          <w14:ligatures w14:val="standardContextual"/>
          <w14:cntxtAlts w14:val="0"/>
        </w:rPr>
      </w:pPr>
      <w:r w:rsidRPr="0050338E">
        <w:rPr>
          <w:rFonts w:ascii="Arial" w:eastAsia="Aptos" w:hAnsi="Arial" w:cs="Arial"/>
          <w:color w:val="auto"/>
          <w:kern w:val="2"/>
          <w:sz w:val="24"/>
          <w:szCs w:val="24"/>
          <w:lang w:eastAsia="en-US"/>
          <w14:ligatures w14:val="standardContextual"/>
          <w14:cntxtAlts w14:val="0"/>
        </w:rPr>
        <w:t>linking compliance to licensing</w:t>
      </w:r>
    </w:p>
    <w:p w14:paraId="1B8629AF" w14:textId="77777777" w:rsidR="006116D9" w:rsidRPr="0050338E" w:rsidRDefault="006116D9" w:rsidP="006116D9">
      <w:pPr>
        <w:numPr>
          <w:ilvl w:val="1"/>
          <w:numId w:val="37"/>
        </w:numPr>
        <w:spacing w:after="160" w:line="278" w:lineRule="auto"/>
        <w:rPr>
          <w:rFonts w:ascii="Arial" w:eastAsia="Aptos" w:hAnsi="Arial" w:cs="Arial"/>
          <w:color w:val="auto"/>
          <w:kern w:val="2"/>
          <w:sz w:val="24"/>
          <w:szCs w:val="24"/>
          <w:lang w:eastAsia="en-US"/>
          <w14:ligatures w14:val="standardContextual"/>
          <w14:cntxtAlts w14:val="0"/>
        </w:rPr>
      </w:pPr>
      <w:r w:rsidRPr="0050338E">
        <w:rPr>
          <w:rFonts w:ascii="Arial" w:eastAsia="Aptos" w:hAnsi="Arial" w:cs="Arial"/>
          <w:color w:val="auto"/>
          <w:kern w:val="2"/>
          <w:sz w:val="24"/>
          <w:szCs w:val="24"/>
          <w:lang w:eastAsia="en-US"/>
          <w14:ligatures w14:val="standardContextual"/>
          <w14:cntxtAlts w14:val="0"/>
        </w:rPr>
        <w:t>independent auditing</w:t>
      </w:r>
    </w:p>
    <w:p w14:paraId="04F9EBAF" w14:textId="77777777" w:rsidR="006116D9" w:rsidRPr="0050338E" w:rsidRDefault="006116D9" w:rsidP="006116D9">
      <w:pPr>
        <w:numPr>
          <w:ilvl w:val="1"/>
          <w:numId w:val="37"/>
        </w:numPr>
        <w:spacing w:after="160" w:line="278" w:lineRule="auto"/>
        <w:rPr>
          <w:rFonts w:ascii="Arial" w:eastAsia="Aptos" w:hAnsi="Arial" w:cs="Arial"/>
          <w:color w:val="auto"/>
          <w:kern w:val="2"/>
          <w:sz w:val="24"/>
          <w:szCs w:val="24"/>
          <w:lang w:eastAsia="en-US"/>
          <w14:ligatures w14:val="standardContextual"/>
          <w14:cntxtAlts w14:val="0"/>
        </w:rPr>
      </w:pPr>
      <w:r w:rsidRPr="0050338E">
        <w:rPr>
          <w:rFonts w:ascii="Arial" w:eastAsia="Aptos" w:hAnsi="Arial" w:cs="Arial"/>
          <w:color w:val="auto"/>
          <w:kern w:val="2"/>
          <w:sz w:val="24"/>
          <w:szCs w:val="24"/>
          <w:lang w:eastAsia="en-US"/>
          <w14:ligatures w14:val="standardContextual"/>
          <w14:cntxtAlts w14:val="0"/>
        </w:rPr>
        <w:t>public reporting of performance</w:t>
      </w:r>
    </w:p>
    <w:p w14:paraId="7C4500FB" w14:textId="77777777" w:rsidR="006116D9" w:rsidRPr="000459B2" w:rsidRDefault="006116D9" w:rsidP="006116D9">
      <w:pPr>
        <w:numPr>
          <w:ilvl w:val="0"/>
          <w:numId w:val="38"/>
        </w:numPr>
        <w:spacing w:after="160" w:line="278" w:lineRule="auto"/>
        <w:rPr>
          <w:rFonts w:ascii="Arial" w:eastAsia="Aptos" w:hAnsi="Arial" w:cs="Arial"/>
          <w:color w:val="auto"/>
          <w:kern w:val="2"/>
          <w:sz w:val="24"/>
          <w:szCs w:val="24"/>
          <w:lang w:eastAsia="en-US"/>
          <w14:ligatures w14:val="standardContextual"/>
          <w14:cntxtAlts w14:val="0"/>
        </w:rPr>
      </w:pPr>
      <w:r w:rsidRPr="0050338E">
        <w:rPr>
          <w:rFonts w:ascii="Arial" w:eastAsia="Aptos" w:hAnsi="Arial" w:cs="Arial"/>
          <w:color w:val="auto"/>
          <w:kern w:val="2"/>
          <w:sz w:val="24"/>
          <w:szCs w:val="24"/>
          <w:lang w:eastAsia="en-US"/>
          <w14:ligatures w14:val="standardContextual"/>
          <w14:cntxtAlts w14:val="0"/>
        </w:rPr>
        <w:t>Disabled people need confidence that the Charter will lead to real change</w:t>
      </w:r>
      <w:r w:rsidRPr="000459B2">
        <w:rPr>
          <w:rFonts w:ascii="Arial" w:eastAsia="Aptos" w:hAnsi="Arial" w:cs="Arial"/>
          <w:color w:val="auto"/>
          <w:kern w:val="2"/>
          <w:sz w:val="24"/>
          <w:szCs w:val="24"/>
          <w:lang w:eastAsia="en-US"/>
          <w14:ligatures w14:val="standardContextual"/>
          <w14:cntxtAlts w14:val="0"/>
        </w:rPr>
        <w:t>, not just warm words.</w:t>
      </w:r>
    </w:p>
    <w:p w14:paraId="5FB7C9E0" w14:textId="77777777" w:rsidR="00901918" w:rsidRPr="00344A0B" w:rsidRDefault="00901918" w:rsidP="0079514C">
      <w:pPr>
        <w:pStyle w:val="Heading2"/>
        <w:rPr>
          <w:rFonts w:ascii="Arial" w:hAnsi="Arial" w:cs="Arial"/>
          <w:sz w:val="24"/>
          <w:szCs w:val="14"/>
          <w:lang w:val="en-US"/>
        </w:rPr>
      </w:pPr>
      <w:r w:rsidRPr="00344A0B">
        <w:rPr>
          <w:rFonts w:ascii="Arial" w:hAnsi="Arial" w:cs="Arial"/>
          <w:lang w:val="en-US"/>
        </w:rPr>
        <w:lastRenderedPageBreak/>
        <w:t>About the Accessible Transport Policy Commission</w:t>
      </w:r>
    </w:p>
    <w:p w14:paraId="28C87EFA" w14:textId="77777777" w:rsidR="00901918" w:rsidRPr="00344A0B" w:rsidRDefault="00901918" w:rsidP="00901918">
      <w:pPr>
        <w:rPr>
          <w:rFonts w:ascii="Arial" w:hAnsi="Arial" w:cs="Arial"/>
          <w:sz w:val="24"/>
          <w:szCs w:val="24"/>
        </w:rPr>
      </w:pPr>
      <w:r w:rsidRPr="00344A0B">
        <w:rPr>
          <w:rFonts w:ascii="Arial" w:hAnsi="Arial" w:cs="Arial"/>
          <w:sz w:val="24"/>
          <w:szCs w:val="24"/>
        </w:rPr>
        <w:t xml:space="preserve">The Accessible Transport Policy Commission is part of the </w:t>
      </w:r>
      <w:hyperlink r:id="rId12" w:history="1">
        <w:r w:rsidRPr="00344A0B">
          <w:rPr>
            <w:rFonts w:ascii="Arial" w:hAnsi="Arial" w:cs="Arial"/>
            <w:color w:val="0000FF" w:themeColor="hyperlink"/>
            <w:sz w:val="24"/>
            <w:szCs w:val="24"/>
            <w:u w:val="single"/>
          </w:rPr>
          <w:t>National Centre for Accessible Transport (ncat)</w:t>
        </w:r>
      </w:hyperlink>
      <w:r w:rsidRPr="00344A0B">
        <w:rPr>
          <w:rFonts w:ascii="Arial" w:hAnsi="Arial" w:cs="Arial"/>
          <w:sz w:val="24"/>
          <w:szCs w:val="24"/>
        </w:rPr>
        <w:t xml:space="preserve"> and works to remove barriers to transport for disabled people across the UK.</w:t>
      </w:r>
    </w:p>
    <w:p w14:paraId="2EBC062D" w14:textId="77777777" w:rsidR="00901918" w:rsidRPr="00344A0B" w:rsidRDefault="00901918" w:rsidP="00901918">
      <w:pPr>
        <w:rPr>
          <w:rFonts w:ascii="Arial" w:hAnsi="Arial" w:cs="Arial"/>
          <w:sz w:val="24"/>
          <w:szCs w:val="24"/>
        </w:rPr>
      </w:pPr>
      <w:r w:rsidRPr="00344A0B">
        <w:rPr>
          <w:rFonts w:ascii="Arial" w:hAnsi="Arial" w:cs="Arial"/>
          <w:sz w:val="24"/>
          <w:szCs w:val="24"/>
        </w:rPr>
        <w:t xml:space="preserve">The Commission holds meetings in Parliament to bring together Parliamentarians, disabled people, transport professionals and policymakers from the national, regional, local and devolved levels of government to improve public policies and everyday practices. It does this by applying evidence and insights from ncat and a wide range of other experts through roundtable discussions, research symposiums and cross-sector meetings. </w:t>
      </w:r>
    </w:p>
    <w:p w14:paraId="7E45BF84" w14:textId="77777777" w:rsidR="00901918" w:rsidRPr="00344A0B" w:rsidRDefault="00901918" w:rsidP="00901918">
      <w:pPr>
        <w:rPr>
          <w:rFonts w:ascii="Arial" w:hAnsi="Arial" w:cs="Arial"/>
          <w:sz w:val="24"/>
          <w:szCs w:val="24"/>
        </w:rPr>
      </w:pPr>
      <w:r w:rsidRPr="00344A0B">
        <w:rPr>
          <w:rFonts w:ascii="Arial" w:hAnsi="Arial" w:cs="Arial"/>
          <w:sz w:val="24"/>
          <w:szCs w:val="24"/>
        </w:rPr>
        <w:t xml:space="preserve">The Commission is chaired by Baroness Tanni Grey-Thompson DBE DL (Crossbench) and convened on a cross-party basis with Parliamentarians from both Houses.   </w:t>
      </w:r>
    </w:p>
    <w:p w14:paraId="54D11C9E" w14:textId="77777777" w:rsidR="00901918" w:rsidRPr="00344A0B" w:rsidRDefault="00901918" w:rsidP="00901918">
      <w:pPr>
        <w:rPr>
          <w:rFonts w:ascii="Arial" w:hAnsi="Arial" w:cs="Arial"/>
          <w:sz w:val="24"/>
          <w:szCs w:val="24"/>
        </w:rPr>
      </w:pPr>
      <w:r w:rsidRPr="00344A0B">
        <w:rPr>
          <w:rFonts w:ascii="Arial" w:hAnsi="Arial" w:cs="Arial"/>
          <w:sz w:val="24"/>
          <w:szCs w:val="24"/>
        </w:rPr>
        <w:t xml:space="preserve">Baroness Grey-Thompson is joined on the Commission by a number of vice-chairs: </w:t>
      </w:r>
    </w:p>
    <w:p w14:paraId="1E1D69DE" w14:textId="77777777" w:rsidR="00980DD9" w:rsidRPr="00344A0B" w:rsidRDefault="00980DD9" w:rsidP="0028109B">
      <w:pPr>
        <w:pStyle w:val="ListParagraph"/>
        <w:numPr>
          <w:ilvl w:val="0"/>
          <w:numId w:val="2"/>
        </w:numPr>
      </w:pPr>
      <w:r w:rsidRPr="00344A0B">
        <w:t>Lord Shinkwin (Conservative Party)</w:t>
      </w:r>
    </w:p>
    <w:p w14:paraId="697325D0" w14:textId="77777777" w:rsidR="00980DD9" w:rsidRPr="00344A0B" w:rsidRDefault="00980DD9" w:rsidP="0028109B">
      <w:pPr>
        <w:pStyle w:val="ListParagraph"/>
        <w:numPr>
          <w:ilvl w:val="0"/>
          <w:numId w:val="2"/>
        </w:numPr>
      </w:pPr>
      <w:r w:rsidRPr="00344A0B">
        <w:t>Baroness Brinton (Liberal Democrat Party)</w:t>
      </w:r>
    </w:p>
    <w:p w14:paraId="707F0650" w14:textId="77777777" w:rsidR="00980DD9" w:rsidRPr="00344A0B" w:rsidRDefault="00980DD9" w:rsidP="0028109B">
      <w:pPr>
        <w:pStyle w:val="ListParagraph"/>
        <w:numPr>
          <w:ilvl w:val="0"/>
          <w:numId w:val="2"/>
        </w:numPr>
      </w:pPr>
      <w:r w:rsidRPr="00344A0B">
        <w:t xml:space="preserve">Sorcha Eastwood, MP for Lagan Valley (Alliance Party) </w:t>
      </w:r>
    </w:p>
    <w:p w14:paraId="542224BF" w14:textId="77777777" w:rsidR="00980DD9" w:rsidRPr="00344A0B" w:rsidRDefault="00980DD9" w:rsidP="0028109B">
      <w:pPr>
        <w:pStyle w:val="ListParagraph"/>
        <w:numPr>
          <w:ilvl w:val="0"/>
          <w:numId w:val="2"/>
        </w:numPr>
      </w:pPr>
      <w:r w:rsidRPr="00344A0B">
        <w:t>Richard Baker, MP for Glenrothes and Mid Fife (Labour Party)</w:t>
      </w:r>
    </w:p>
    <w:p w14:paraId="35C56418" w14:textId="77777777" w:rsidR="00901918" w:rsidRPr="00344A0B" w:rsidRDefault="00901918" w:rsidP="00901918">
      <w:pPr>
        <w:rPr>
          <w:rFonts w:ascii="Arial" w:hAnsi="Arial" w:cs="Arial"/>
        </w:rPr>
      </w:pPr>
      <w:r w:rsidRPr="00344A0B">
        <w:rPr>
          <w:rFonts w:ascii="Arial" w:hAnsi="Arial" w:cs="Arial"/>
          <w:sz w:val="24"/>
          <w:szCs w:val="24"/>
        </w:rPr>
        <w:t>The Commission’s secretariat is provided by the cross-party think tank Policy Connect</w:t>
      </w:r>
      <w:r w:rsidRPr="00344A0B">
        <w:rPr>
          <w:rFonts w:ascii="Arial" w:hAnsi="Arial" w:cs="Arial"/>
        </w:rPr>
        <w:t>.</w:t>
      </w:r>
    </w:p>
    <w:p w14:paraId="709DC4C2" w14:textId="77777777" w:rsidR="00901918" w:rsidRPr="00344A0B" w:rsidRDefault="00901918" w:rsidP="0079514C">
      <w:pPr>
        <w:pStyle w:val="Heading2"/>
        <w:rPr>
          <w:rFonts w:ascii="Arial" w:hAnsi="Arial" w:cs="Arial"/>
          <w:lang w:val="en-US"/>
        </w:rPr>
      </w:pPr>
      <w:r w:rsidRPr="00344A0B">
        <w:rPr>
          <w:rFonts w:ascii="Arial" w:hAnsi="Arial" w:cs="Arial"/>
          <w:lang w:val="en-US"/>
        </w:rPr>
        <w:t xml:space="preserve">About the National Centre for Accessible Transport </w:t>
      </w:r>
    </w:p>
    <w:p w14:paraId="561B3D2D" w14:textId="77777777" w:rsidR="00AB5FB7" w:rsidRPr="00344A0B" w:rsidRDefault="00AB5FB7" w:rsidP="00AB5FB7">
      <w:pPr>
        <w:spacing w:line="276" w:lineRule="auto"/>
        <w:outlineLvl w:val="1"/>
        <w:rPr>
          <w:rFonts w:ascii="Arial" w:eastAsia="Calibri" w:hAnsi="Arial" w:cs="Arial"/>
          <w:color w:val="auto"/>
          <w:sz w:val="24"/>
          <w:szCs w:val="14"/>
          <w:lang w:val="en-US"/>
        </w:rPr>
      </w:pPr>
      <w:r w:rsidRPr="00344A0B">
        <w:rPr>
          <w:rFonts w:ascii="Arial" w:eastAsia="Calibri" w:hAnsi="Arial" w:cs="Arial"/>
          <w:color w:val="auto"/>
          <w:sz w:val="24"/>
          <w:szCs w:val="14"/>
          <w:lang w:val="en-US"/>
        </w:rPr>
        <w:t xml:space="preserve">The National Centre for Accessible Transport (ncat) </w:t>
      </w:r>
      <w:r w:rsidRPr="00344A0B">
        <w:rPr>
          <w:rFonts w:ascii="Arial" w:eastAsia="Calibri" w:hAnsi="Arial" w:cs="Arial"/>
          <w:color w:val="auto"/>
          <w:sz w:val="24"/>
          <w:szCs w:val="14"/>
        </w:rPr>
        <w:t>equips stakeholders to remove transport barriers and create accessible journeys for everyone by bringing together evidence, lived experience, and innovation to drive long</w:t>
      </w:r>
      <w:r w:rsidRPr="00344A0B">
        <w:rPr>
          <w:rFonts w:ascii="Arial" w:eastAsia="Calibri" w:hAnsi="Arial" w:cs="Arial"/>
          <w:color w:val="auto"/>
          <w:sz w:val="24"/>
          <w:szCs w:val="14"/>
        </w:rPr>
        <w:noBreakHyphen/>
        <w:t>term systemic change.</w:t>
      </w:r>
    </w:p>
    <w:p w14:paraId="6E06C1C9" w14:textId="77777777" w:rsidR="00AB5FB7" w:rsidRPr="00344A0B" w:rsidRDefault="00AB5FB7" w:rsidP="00AB5FB7">
      <w:pPr>
        <w:spacing w:before="240" w:after="240" w:line="276" w:lineRule="auto"/>
        <w:rPr>
          <w:rFonts w:ascii="Arial" w:hAnsi="Arial" w:cs="Arial"/>
          <w:sz w:val="24"/>
          <w:szCs w:val="24"/>
        </w:rPr>
      </w:pPr>
      <w:r w:rsidRPr="00344A0B">
        <w:rPr>
          <w:rFonts w:ascii="Arial" w:hAnsi="Arial" w:cs="Arial"/>
          <w:sz w:val="24"/>
          <w:szCs w:val="24"/>
        </w:rPr>
        <w:t>ncat’s work helps to shape a transport system that is accessible, inclusive and works for everyone.</w:t>
      </w:r>
    </w:p>
    <w:p w14:paraId="5D1F2380" w14:textId="7E1A59F8" w:rsidR="00901918" w:rsidRPr="003E6B52" w:rsidRDefault="00AB5FB7" w:rsidP="003E6B52">
      <w:pPr>
        <w:spacing w:before="240" w:after="240" w:line="276" w:lineRule="auto"/>
        <w:rPr>
          <w:rFonts w:ascii="Arial" w:hAnsi="Arial" w:cs="Arial"/>
          <w:sz w:val="24"/>
          <w:szCs w:val="24"/>
        </w:rPr>
      </w:pPr>
      <w:r w:rsidRPr="00344A0B">
        <w:rPr>
          <w:rFonts w:ascii="Arial" w:hAnsi="Arial" w:cs="Arial"/>
          <w:sz w:val="24"/>
          <w:szCs w:val="24"/>
        </w:rPr>
        <w:t>Funded by the Motability Foundation, ncat is delivered by a consortium including Coventry University, Connected Places Catapult, Designability, Policy Connect, the Research Institute for Disabled Consumers (RiDC), and WSP.</w:t>
      </w:r>
    </w:p>
    <w:sectPr w:rsidR="00901918" w:rsidRPr="003E6B52" w:rsidSect="00940811">
      <w:headerReference w:type="default" r:id="rId13"/>
      <w:footerReference w:type="default" r:id="rId14"/>
      <w:headerReference w:type="first" r:id="rId15"/>
      <w:footerReference w:type="first" r:id="rId16"/>
      <w:type w:val="continuous"/>
      <w:pgSz w:w="11906" w:h="16838"/>
      <w:pgMar w:top="1440" w:right="1080" w:bottom="1134" w:left="1080" w:header="39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F1A2B3" w14:textId="77777777" w:rsidR="007C2381" w:rsidRDefault="007C2381" w:rsidP="002D4284">
      <w:pPr>
        <w:spacing w:after="0" w:line="240" w:lineRule="auto"/>
      </w:pPr>
      <w:r>
        <w:separator/>
      </w:r>
    </w:p>
  </w:endnote>
  <w:endnote w:type="continuationSeparator" w:id="0">
    <w:p w14:paraId="312CF2EF" w14:textId="77777777" w:rsidR="007C2381" w:rsidRDefault="007C2381" w:rsidP="002D4284">
      <w:pPr>
        <w:spacing w:after="0" w:line="240" w:lineRule="auto"/>
      </w:pPr>
      <w:r>
        <w:continuationSeparator/>
      </w:r>
    </w:p>
  </w:endnote>
  <w:endnote w:type="continuationNotice" w:id="1">
    <w:p w14:paraId="0EBEE707" w14:textId="77777777" w:rsidR="007C2381" w:rsidRDefault="007C23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erthold Akzidenz Grotesk BE Co">
    <w:altName w:val="Calibri"/>
    <w:panose1 w:val="020B0604020202020204"/>
    <w:charset w:val="00"/>
    <w:family w:val="modern"/>
    <w:notTrueType/>
    <w:pitch w:val="variable"/>
    <w:sig w:usb0="8000002F" w:usb1="40000048" w:usb2="00000000" w:usb3="00000000" w:csb0="00000111"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0E235F" w14:textId="1CDEFC40" w:rsidR="00642ABC" w:rsidRPr="007A480A" w:rsidRDefault="008B043B" w:rsidP="008B043B">
    <w:pPr>
      <w:pStyle w:val="Footer"/>
      <w:jc w:val="center"/>
      <w:rPr>
        <w:rFonts w:ascii="Berthold Akzidenz Grotesk BE Co" w:hAnsi="Berthold Akzidenz Grotesk BE Co"/>
        <w:noProof/>
        <w:color w:val="C0504D" w:themeColor="accent2"/>
      </w:rPr>
    </w:pPr>
    <w:r w:rsidRPr="008B043B">
      <w:rPr>
        <w:rFonts w:ascii="Berthold Akzidenz Grotesk BE Co" w:hAnsi="Berthold Akzidenz Grotesk BE Co"/>
        <w:color w:val="C0504D" w:themeColor="accent2"/>
      </w:rPr>
      <w:t>83 Victoria Street,</w:t>
    </w:r>
    <w:r w:rsidR="00954EFE">
      <w:rPr>
        <w:rFonts w:ascii="Berthold Akzidenz Grotesk BE Co" w:hAnsi="Berthold Akzidenz Grotesk BE Co"/>
        <w:color w:val="C0504D" w:themeColor="accent2"/>
      </w:rPr>
      <w:t xml:space="preserve"> </w:t>
    </w:r>
    <w:r w:rsidRPr="008B043B">
      <w:rPr>
        <w:rFonts w:ascii="Berthold Akzidenz Grotesk BE Co" w:hAnsi="Berthold Akzidenz Grotesk BE Co"/>
        <w:color w:val="C0504D" w:themeColor="accent2"/>
      </w:rPr>
      <w:t>London,</w:t>
    </w:r>
    <w:r w:rsidR="00954EFE">
      <w:rPr>
        <w:rFonts w:ascii="Berthold Akzidenz Grotesk BE Co" w:hAnsi="Berthold Akzidenz Grotesk BE Co"/>
        <w:color w:val="C0504D" w:themeColor="accent2"/>
      </w:rPr>
      <w:t xml:space="preserve"> </w:t>
    </w:r>
    <w:r w:rsidRPr="008B043B">
      <w:rPr>
        <w:rFonts w:ascii="Berthold Akzidenz Grotesk BE Co" w:hAnsi="Berthold Akzidenz Grotesk BE Co"/>
        <w:color w:val="C0504D" w:themeColor="accent2"/>
      </w:rPr>
      <w:t xml:space="preserve">SW1H 0HW </w:t>
    </w:r>
    <w:r w:rsidR="00642ABC" w:rsidRPr="00A04CFD">
      <w:rPr>
        <w:rFonts w:ascii="Berthold Akzidenz Grotesk BE Co" w:hAnsi="Berthold Akzidenz Grotesk BE Co"/>
        <w:color w:val="C0504D" w:themeColor="accent2"/>
      </w:rPr>
      <w:t xml:space="preserve">| 0207 202 8585 | </w:t>
    </w:r>
    <w:r w:rsidR="00B52905" w:rsidRPr="00B52905">
      <w:rPr>
        <w:rFonts w:ascii="Berthold Akzidenz Grotesk BE Co" w:hAnsi="Berthold Akzidenz Grotesk BE Co"/>
        <w:color w:val="C0504D" w:themeColor="accent2"/>
      </w:rPr>
      <w:t>Clive.Gilbert@policyconnect.org.uk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19B58D" w14:textId="77777777" w:rsidR="00642ABC" w:rsidRPr="002D4284" w:rsidRDefault="00642ABC" w:rsidP="000D62E3">
    <w:pPr>
      <w:pStyle w:val="Footer"/>
      <w:jc w:val="center"/>
      <w:rPr>
        <w:rFonts w:ascii="Berthold Akzidenz Grotesk BE Co" w:hAnsi="Berthold Akzidenz Grotesk BE Co"/>
      </w:rPr>
    </w:pPr>
    <w:r>
      <w:rPr>
        <w:rFonts w:ascii="Berthold Akzidenz Grotesk BE Co" w:hAnsi="Berthold Akzidenz Grotesk BE Co"/>
        <w:noProof/>
        <w:color w:val="C0504D" w:themeColor="accent2"/>
      </w:rPr>
      <w:drawing>
        <wp:anchor distT="0" distB="0" distL="114300" distR="114300" simplePos="0" relativeHeight="251658242" behindDoc="1" locked="0" layoutInCell="1" allowOverlap="1" wp14:anchorId="363DCF86" wp14:editId="6697521E">
          <wp:simplePos x="0" y="0"/>
          <wp:positionH relativeFrom="column">
            <wp:posOffset>-427203</wp:posOffset>
          </wp:positionH>
          <wp:positionV relativeFrom="paragraph">
            <wp:posOffset>-87630</wp:posOffset>
          </wp:positionV>
          <wp:extent cx="766445" cy="38354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6445" cy="383540"/>
                  </a:xfrm>
                  <a:prstGeom prst="rect">
                    <a:avLst/>
                  </a:prstGeom>
                </pic:spPr>
              </pic:pic>
            </a:graphicData>
          </a:graphic>
        </wp:anchor>
      </w:drawing>
    </w:r>
    <w:r>
      <w:rPr>
        <w:rFonts w:ascii="Berthold Akzidenz Grotesk BE Co" w:hAnsi="Berthold Akzidenz Grotesk BE Co"/>
        <w:color w:val="C0504D" w:themeColor="accent2"/>
      </w:rPr>
      <w:t xml:space="preserve">  </w:t>
    </w:r>
    <w:r w:rsidRPr="002D4284">
      <w:rPr>
        <w:rFonts w:ascii="Berthold Akzidenz Grotesk BE Co" w:hAnsi="Berthold Akzidenz Grotesk BE Co"/>
        <w:color w:val="C0504D" w:themeColor="accent2"/>
      </w:rPr>
      <w:t xml:space="preserve">32-36 Loman Street, Southwark, London, SE1 0EH </w:t>
    </w:r>
    <w:r w:rsidRPr="002D4284">
      <w:rPr>
        <w:rFonts w:ascii="Berthold Akzidenz Grotesk BE Co" w:hAnsi="Berthold Akzidenz Grotesk BE Co"/>
        <w:b/>
        <w:color w:val="7030A0"/>
      </w:rPr>
      <w:t>|</w:t>
    </w:r>
    <w:r w:rsidRPr="002D4284">
      <w:rPr>
        <w:rFonts w:ascii="Berthold Akzidenz Grotesk BE Co" w:hAnsi="Berthold Akzidenz Grotesk BE Co"/>
      </w:rPr>
      <w:t xml:space="preserve"> 0207 202 8585 </w:t>
    </w:r>
    <w:r w:rsidRPr="002D4284">
      <w:rPr>
        <w:rFonts w:ascii="Berthold Akzidenz Grotesk BE Co" w:hAnsi="Berthold Akzidenz Grotesk BE Co"/>
        <w:b/>
        <w:color w:val="7030A0"/>
      </w:rPr>
      <w:t>|</w:t>
    </w:r>
    <w:r w:rsidRPr="002D4284">
      <w:rPr>
        <w:rFonts w:ascii="Berthold Akzidenz Grotesk BE Co" w:hAnsi="Berthold Akzidenz Grotesk BE Co"/>
      </w:rPr>
      <w:t xml:space="preserve"> </w:t>
    </w:r>
    <w:r w:rsidRPr="002D4284">
      <w:rPr>
        <w:rFonts w:ascii="Berthold Akzidenz Grotesk BE Co" w:hAnsi="Berthold Akzidenz Grotesk BE Co"/>
        <w:color w:val="C0504D" w:themeColor="accent2"/>
      </w:rPr>
      <w:t>info@policyconnect.org.uk</w:t>
    </w:r>
  </w:p>
  <w:p w14:paraId="14569926" w14:textId="77777777" w:rsidR="00642ABC" w:rsidRDefault="00642A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C5F49D" w14:textId="77777777" w:rsidR="007C2381" w:rsidRDefault="007C2381" w:rsidP="002D4284">
      <w:pPr>
        <w:spacing w:after="0" w:line="240" w:lineRule="auto"/>
      </w:pPr>
      <w:r>
        <w:separator/>
      </w:r>
    </w:p>
  </w:footnote>
  <w:footnote w:type="continuationSeparator" w:id="0">
    <w:p w14:paraId="0BD58B6C" w14:textId="77777777" w:rsidR="007C2381" w:rsidRDefault="007C2381" w:rsidP="002D4284">
      <w:pPr>
        <w:spacing w:after="0" w:line="240" w:lineRule="auto"/>
      </w:pPr>
      <w:r>
        <w:continuationSeparator/>
      </w:r>
    </w:p>
  </w:footnote>
  <w:footnote w:type="continuationNotice" w:id="1">
    <w:p w14:paraId="63A10A20" w14:textId="77777777" w:rsidR="007C2381" w:rsidRDefault="007C23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3B36D8" w14:textId="5FABA66C" w:rsidR="00114529" w:rsidRDefault="00C924EA" w:rsidP="00114529">
    <w:pPr>
      <w:pStyle w:val="Header"/>
      <w:rPr>
        <w:noProof/>
      </w:rPr>
    </w:pPr>
    <w:r w:rsidRPr="00C924EA">
      <w:rPr>
        <w:noProof/>
      </w:rPr>
      <w:drawing>
        <wp:anchor distT="0" distB="0" distL="114300" distR="114300" simplePos="0" relativeHeight="251659266" behindDoc="0" locked="0" layoutInCell="1" allowOverlap="1" wp14:anchorId="571C6B4E" wp14:editId="16505713">
          <wp:simplePos x="0" y="0"/>
          <wp:positionH relativeFrom="column">
            <wp:posOffset>4368372</wp:posOffset>
          </wp:positionH>
          <wp:positionV relativeFrom="paragraph">
            <wp:posOffset>-114330</wp:posOffset>
          </wp:positionV>
          <wp:extent cx="2345055" cy="818515"/>
          <wp:effectExtent l="0" t="0" r="4445" b="0"/>
          <wp:wrapThrough wrapText="bothSides">
            <wp:wrapPolygon edited="0">
              <wp:start x="0" y="0"/>
              <wp:lineTo x="0" y="21114"/>
              <wp:lineTo x="21524" y="21114"/>
              <wp:lineTo x="21524" y="0"/>
              <wp:lineTo x="0" y="0"/>
            </wp:wrapPolygon>
          </wp:wrapThrough>
          <wp:docPr id="1017998512" name="Picture 1" descr="The logos of ncat (black letters ncat with an orange wheel infront of the letter n), and Policy Connect (black lettering with a pink geometric P and C above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998512" name="Picture 1" descr="The logos of ncat (black letters ncat with an orange wheel infront of the letter n), and Policy Connect (black lettering with a pink geometric P and C above it). "/>
                  <pic:cNvPicPr/>
                </pic:nvPicPr>
                <pic:blipFill>
                  <a:blip r:embed="rId1">
                    <a:extLst>
                      <a:ext uri="{28A0092B-C50C-407E-A947-70E740481C1C}">
                        <a14:useLocalDpi xmlns:a14="http://schemas.microsoft.com/office/drawing/2010/main" val="0"/>
                      </a:ext>
                    </a:extLst>
                  </a:blip>
                  <a:stretch>
                    <a:fillRect/>
                  </a:stretch>
                </pic:blipFill>
                <pic:spPr>
                  <a:xfrm>
                    <a:off x="0" y="0"/>
                    <a:ext cx="2345055" cy="818515"/>
                  </a:xfrm>
                  <a:prstGeom prst="rect">
                    <a:avLst/>
                  </a:prstGeom>
                </pic:spPr>
              </pic:pic>
            </a:graphicData>
          </a:graphic>
          <wp14:sizeRelH relativeFrom="page">
            <wp14:pctWidth>0</wp14:pctWidth>
          </wp14:sizeRelH>
          <wp14:sizeRelV relativeFrom="page">
            <wp14:pctHeight>0</wp14:pctHeight>
          </wp14:sizeRelV>
        </wp:anchor>
      </w:drawing>
    </w:r>
  </w:p>
  <w:p w14:paraId="0E6919C2" w14:textId="3055A22C" w:rsidR="00642ABC" w:rsidRPr="00114529" w:rsidRDefault="00642ABC" w:rsidP="001145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AD0CCC" w14:textId="77777777" w:rsidR="00642ABC" w:rsidRDefault="00642ABC" w:rsidP="000D62E3">
    <w:pPr>
      <w:pStyle w:val="Header"/>
    </w:pPr>
    <w:r>
      <w:rPr>
        <w:b/>
        <w:i/>
        <w:noProof/>
        <w:sz w:val="24"/>
        <w:szCs w:val="24"/>
        <w14:ligatures w14:val="none"/>
        <w14:cntxtAlts w14:val="0"/>
      </w:rPr>
      <w:drawing>
        <wp:anchor distT="0" distB="0" distL="114300" distR="114300" simplePos="0" relativeHeight="251658241" behindDoc="0" locked="0" layoutInCell="1" allowOverlap="1" wp14:anchorId="12A68330" wp14:editId="4CA5860B">
          <wp:simplePos x="0" y="0"/>
          <wp:positionH relativeFrom="column">
            <wp:posOffset>5080</wp:posOffset>
          </wp:positionH>
          <wp:positionV relativeFrom="paragraph">
            <wp:posOffset>-439420</wp:posOffset>
          </wp:positionV>
          <wp:extent cx="2253615" cy="1161415"/>
          <wp:effectExtent l="0" t="0" r="0" b="0"/>
          <wp:wrapTopAndBottom/>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53615" cy="1161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14:ligatures w14:val="none"/>
        <w14:cntxtAlts w14:val="0"/>
      </w:rPr>
      <w:drawing>
        <wp:anchor distT="0" distB="0" distL="114300" distR="114300" simplePos="0" relativeHeight="251658240" behindDoc="0" locked="0" layoutInCell="1" allowOverlap="1" wp14:anchorId="37F197F2" wp14:editId="7BCC5F30">
          <wp:simplePos x="0" y="0"/>
          <wp:positionH relativeFrom="column">
            <wp:posOffset>3705225</wp:posOffset>
          </wp:positionH>
          <wp:positionV relativeFrom="paragraph">
            <wp:posOffset>-417830</wp:posOffset>
          </wp:positionV>
          <wp:extent cx="2270125" cy="1131570"/>
          <wp:effectExtent l="0" t="0" r="3175" b="0"/>
          <wp:wrapTopAndBottom/>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70125" cy="1131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D0DB22" w14:textId="77777777" w:rsidR="00642ABC" w:rsidRPr="000D62E3" w:rsidRDefault="00642ABC" w:rsidP="000D6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79ED68"/>
    <w:multiLevelType w:val="hybridMultilevel"/>
    <w:tmpl w:val="656C64A2"/>
    <w:lvl w:ilvl="0" w:tplc="19426D50">
      <w:start w:val="1"/>
      <w:numFmt w:val="bullet"/>
      <w:lvlText w:val=""/>
      <w:lvlJc w:val="left"/>
      <w:pPr>
        <w:ind w:left="720" w:hanging="360"/>
      </w:pPr>
      <w:rPr>
        <w:rFonts w:ascii="Symbol" w:hAnsi="Symbol" w:hint="default"/>
        <w:color w:val="auto"/>
      </w:rPr>
    </w:lvl>
    <w:lvl w:ilvl="1" w:tplc="D3ECA468">
      <w:start w:val="1"/>
      <w:numFmt w:val="bullet"/>
      <w:lvlText w:val="o"/>
      <w:lvlJc w:val="left"/>
      <w:pPr>
        <w:ind w:left="1440" w:hanging="360"/>
      </w:pPr>
      <w:rPr>
        <w:rFonts w:ascii="Courier New" w:hAnsi="Courier New" w:hint="default"/>
      </w:rPr>
    </w:lvl>
    <w:lvl w:ilvl="2" w:tplc="9392F6FC">
      <w:start w:val="1"/>
      <w:numFmt w:val="bullet"/>
      <w:lvlText w:val=""/>
      <w:lvlJc w:val="left"/>
      <w:pPr>
        <w:ind w:left="2160" w:hanging="360"/>
      </w:pPr>
      <w:rPr>
        <w:rFonts w:ascii="Wingdings" w:hAnsi="Wingdings" w:hint="default"/>
      </w:rPr>
    </w:lvl>
    <w:lvl w:ilvl="3" w:tplc="E45E6D18">
      <w:start w:val="1"/>
      <w:numFmt w:val="bullet"/>
      <w:lvlText w:val=""/>
      <w:lvlJc w:val="left"/>
      <w:pPr>
        <w:ind w:left="2880" w:hanging="360"/>
      </w:pPr>
      <w:rPr>
        <w:rFonts w:ascii="Symbol" w:hAnsi="Symbol" w:hint="default"/>
      </w:rPr>
    </w:lvl>
    <w:lvl w:ilvl="4" w:tplc="BEA07154">
      <w:start w:val="1"/>
      <w:numFmt w:val="bullet"/>
      <w:lvlText w:val="o"/>
      <w:lvlJc w:val="left"/>
      <w:pPr>
        <w:ind w:left="3600" w:hanging="360"/>
      </w:pPr>
      <w:rPr>
        <w:rFonts w:ascii="Courier New" w:hAnsi="Courier New" w:hint="default"/>
      </w:rPr>
    </w:lvl>
    <w:lvl w:ilvl="5" w:tplc="3976BABC">
      <w:start w:val="1"/>
      <w:numFmt w:val="bullet"/>
      <w:lvlText w:val=""/>
      <w:lvlJc w:val="left"/>
      <w:pPr>
        <w:ind w:left="4320" w:hanging="360"/>
      </w:pPr>
      <w:rPr>
        <w:rFonts w:ascii="Wingdings" w:hAnsi="Wingdings" w:hint="default"/>
      </w:rPr>
    </w:lvl>
    <w:lvl w:ilvl="6" w:tplc="704ED9A4">
      <w:start w:val="1"/>
      <w:numFmt w:val="bullet"/>
      <w:lvlText w:val=""/>
      <w:lvlJc w:val="left"/>
      <w:pPr>
        <w:ind w:left="5040" w:hanging="360"/>
      </w:pPr>
      <w:rPr>
        <w:rFonts w:ascii="Symbol" w:hAnsi="Symbol" w:hint="default"/>
      </w:rPr>
    </w:lvl>
    <w:lvl w:ilvl="7" w:tplc="29F0662C">
      <w:start w:val="1"/>
      <w:numFmt w:val="bullet"/>
      <w:lvlText w:val="o"/>
      <w:lvlJc w:val="left"/>
      <w:pPr>
        <w:ind w:left="5760" w:hanging="360"/>
      </w:pPr>
      <w:rPr>
        <w:rFonts w:ascii="Courier New" w:hAnsi="Courier New" w:hint="default"/>
      </w:rPr>
    </w:lvl>
    <w:lvl w:ilvl="8" w:tplc="0ADAC098">
      <w:start w:val="1"/>
      <w:numFmt w:val="bullet"/>
      <w:lvlText w:val=""/>
      <w:lvlJc w:val="left"/>
      <w:pPr>
        <w:ind w:left="6480" w:hanging="360"/>
      </w:pPr>
      <w:rPr>
        <w:rFonts w:ascii="Wingdings" w:hAnsi="Wingdings" w:hint="default"/>
      </w:rPr>
    </w:lvl>
  </w:abstractNum>
  <w:abstractNum w:abstractNumId="1" w15:restartNumberingAfterBreak="0">
    <w:nsid w:val="02361333"/>
    <w:multiLevelType w:val="hybridMultilevel"/>
    <w:tmpl w:val="974CC94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271782"/>
    <w:multiLevelType w:val="multilevel"/>
    <w:tmpl w:val="23060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335D9A"/>
    <w:multiLevelType w:val="multilevel"/>
    <w:tmpl w:val="497226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7A6CBD"/>
    <w:multiLevelType w:val="multilevel"/>
    <w:tmpl w:val="99AA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D34E4E"/>
    <w:multiLevelType w:val="hybridMultilevel"/>
    <w:tmpl w:val="8D56C0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D0956BE"/>
    <w:multiLevelType w:val="hybridMultilevel"/>
    <w:tmpl w:val="3894D11C"/>
    <w:lvl w:ilvl="0" w:tplc="A14A1A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8A1AB9"/>
    <w:multiLevelType w:val="multilevel"/>
    <w:tmpl w:val="C8DA0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546CDB"/>
    <w:multiLevelType w:val="multilevel"/>
    <w:tmpl w:val="A60CA5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9579F0"/>
    <w:multiLevelType w:val="multilevel"/>
    <w:tmpl w:val="8F787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A27E79"/>
    <w:multiLevelType w:val="multilevel"/>
    <w:tmpl w:val="764A67F8"/>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 w15:restartNumberingAfterBreak="0">
    <w:nsid w:val="161C672B"/>
    <w:multiLevelType w:val="hybridMultilevel"/>
    <w:tmpl w:val="6EE47B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040931"/>
    <w:multiLevelType w:val="multilevel"/>
    <w:tmpl w:val="B36A9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BC12B6"/>
    <w:multiLevelType w:val="multilevel"/>
    <w:tmpl w:val="313ACB3E"/>
    <w:lvl w:ilvl="0">
      <w:start w:val="1"/>
      <w:numFmt w:val="bullet"/>
      <w:pStyle w:val="ListParagraph"/>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002CDF"/>
    <w:multiLevelType w:val="multilevel"/>
    <w:tmpl w:val="5FCEE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851507"/>
    <w:multiLevelType w:val="hybridMultilevel"/>
    <w:tmpl w:val="AA46E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FC6DC2"/>
    <w:multiLevelType w:val="hybridMultilevel"/>
    <w:tmpl w:val="E5A0EE9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3B0469C"/>
    <w:multiLevelType w:val="multilevel"/>
    <w:tmpl w:val="3A147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DA0B1F"/>
    <w:multiLevelType w:val="hybridMultilevel"/>
    <w:tmpl w:val="1728C8FC"/>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26B81EC2"/>
    <w:multiLevelType w:val="hybridMultilevel"/>
    <w:tmpl w:val="57B67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7A7686B"/>
    <w:multiLevelType w:val="multilevel"/>
    <w:tmpl w:val="54EA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4B42DC"/>
    <w:multiLevelType w:val="multilevel"/>
    <w:tmpl w:val="6D3AA6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D7449F"/>
    <w:multiLevelType w:val="hybridMultilevel"/>
    <w:tmpl w:val="8B5826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BA053B1"/>
    <w:multiLevelType w:val="hybridMultilevel"/>
    <w:tmpl w:val="ED10F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E7B4F9A"/>
    <w:multiLevelType w:val="multilevel"/>
    <w:tmpl w:val="3F0E4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EAA60C4"/>
    <w:multiLevelType w:val="multilevel"/>
    <w:tmpl w:val="1318E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B22393"/>
    <w:multiLevelType w:val="multilevel"/>
    <w:tmpl w:val="0206D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8A1C4E"/>
    <w:multiLevelType w:val="hybridMultilevel"/>
    <w:tmpl w:val="0082C7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5E372EE"/>
    <w:multiLevelType w:val="hybridMultilevel"/>
    <w:tmpl w:val="ECEE1F4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7DD5000"/>
    <w:multiLevelType w:val="multilevel"/>
    <w:tmpl w:val="BDD2B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A0B74CC"/>
    <w:multiLevelType w:val="hybridMultilevel"/>
    <w:tmpl w:val="D5744E00"/>
    <w:lvl w:ilvl="0" w:tplc="B802AB86">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C1542AB"/>
    <w:multiLevelType w:val="multilevel"/>
    <w:tmpl w:val="B8A6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CF71F81"/>
    <w:multiLevelType w:val="multilevel"/>
    <w:tmpl w:val="9AF8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0FA75A1"/>
    <w:multiLevelType w:val="multilevel"/>
    <w:tmpl w:val="EC3444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1897615"/>
    <w:multiLevelType w:val="hybridMultilevel"/>
    <w:tmpl w:val="AA06472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8785F79"/>
    <w:multiLevelType w:val="multilevel"/>
    <w:tmpl w:val="FDD0D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9EF1296"/>
    <w:multiLevelType w:val="hybridMultilevel"/>
    <w:tmpl w:val="7C2E4F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4B3169AB"/>
    <w:multiLevelType w:val="hybridMultilevel"/>
    <w:tmpl w:val="2C2AAA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E1830A6"/>
    <w:multiLevelType w:val="multilevel"/>
    <w:tmpl w:val="F49A4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09119B7"/>
    <w:multiLevelType w:val="multilevel"/>
    <w:tmpl w:val="74E6F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4225616"/>
    <w:multiLevelType w:val="multilevel"/>
    <w:tmpl w:val="9C0607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B54EF1"/>
    <w:multiLevelType w:val="hybridMultilevel"/>
    <w:tmpl w:val="8D5A4B5C"/>
    <w:lvl w:ilvl="0" w:tplc="08090003">
      <w:start w:val="1"/>
      <w:numFmt w:val="bullet"/>
      <w:lvlText w:val="o"/>
      <w:lvlJc w:val="left"/>
      <w:pPr>
        <w:ind w:left="778" w:hanging="360"/>
      </w:pPr>
      <w:rPr>
        <w:rFonts w:ascii="Courier New" w:hAnsi="Courier New" w:cs="Courier New"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42" w15:restartNumberingAfterBreak="0">
    <w:nsid w:val="671E326B"/>
    <w:multiLevelType w:val="hybridMultilevel"/>
    <w:tmpl w:val="6CA690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93433A8"/>
    <w:multiLevelType w:val="multilevel"/>
    <w:tmpl w:val="E2AC9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D331D62"/>
    <w:multiLevelType w:val="multilevel"/>
    <w:tmpl w:val="BFC2E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3165750"/>
    <w:multiLevelType w:val="multilevel"/>
    <w:tmpl w:val="D1ECD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B81A9A"/>
    <w:multiLevelType w:val="multilevel"/>
    <w:tmpl w:val="7B98E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7E0A00"/>
    <w:multiLevelType w:val="hybridMultilevel"/>
    <w:tmpl w:val="B52260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D807A1F"/>
    <w:multiLevelType w:val="multilevel"/>
    <w:tmpl w:val="92DC9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4921597">
    <w:abstractNumId w:val="18"/>
  </w:num>
  <w:num w:numId="2" w16cid:durableId="1915356525">
    <w:abstractNumId w:val="6"/>
  </w:num>
  <w:num w:numId="3" w16cid:durableId="614604884">
    <w:abstractNumId w:val="0"/>
  </w:num>
  <w:num w:numId="4" w16cid:durableId="1200585256">
    <w:abstractNumId w:val="4"/>
  </w:num>
  <w:num w:numId="5" w16cid:durableId="1932421530">
    <w:abstractNumId w:val="25"/>
  </w:num>
  <w:num w:numId="6" w16cid:durableId="2091926827">
    <w:abstractNumId w:val="2"/>
  </w:num>
  <w:num w:numId="7" w16cid:durableId="915557196">
    <w:abstractNumId w:val="30"/>
  </w:num>
  <w:num w:numId="8" w16cid:durableId="309293210">
    <w:abstractNumId w:val="11"/>
  </w:num>
  <w:num w:numId="9" w16cid:durableId="1902011665">
    <w:abstractNumId w:val="47"/>
  </w:num>
  <w:num w:numId="10" w16cid:durableId="2109232711">
    <w:abstractNumId w:val="27"/>
  </w:num>
  <w:num w:numId="11" w16cid:durableId="1458529564">
    <w:abstractNumId w:val="22"/>
  </w:num>
  <w:num w:numId="12" w16cid:durableId="939529317">
    <w:abstractNumId w:val="5"/>
  </w:num>
  <w:num w:numId="13" w16cid:durableId="224488907">
    <w:abstractNumId w:val="37"/>
  </w:num>
  <w:num w:numId="14" w16cid:durableId="900674977">
    <w:abstractNumId w:val="16"/>
  </w:num>
  <w:num w:numId="15" w16cid:durableId="2142720215">
    <w:abstractNumId w:val="1"/>
  </w:num>
  <w:num w:numId="16" w16cid:durableId="384721814">
    <w:abstractNumId w:val="28"/>
  </w:num>
  <w:num w:numId="17" w16cid:durableId="1780564617">
    <w:abstractNumId w:val="34"/>
  </w:num>
  <w:num w:numId="18" w16cid:durableId="1244072473">
    <w:abstractNumId w:val="15"/>
  </w:num>
  <w:num w:numId="19" w16cid:durableId="746999941">
    <w:abstractNumId w:val="36"/>
  </w:num>
  <w:num w:numId="20" w16cid:durableId="1139956028">
    <w:abstractNumId w:val="23"/>
  </w:num>
  <w:num w:numId="21" w16cid:durableId="1859349500">
    <w:abstractNumId w:val="42"/>
  </w:num>
  <w:num w:numId="22" w16cid:durableId="494685571">
    <w:abstractNumId w:val="41"/>
  </w:num>
  <w:num w:numId="23" w16cid:durableId="652413976">
    <w:abstractNumId w:val="19"/>
  </w:num>
  <w:num w:numId="24" w16cid:durableId="594677266">
    <w:abstractNumId w:val="13"/>
  </w:num>
  <w:num w:numId="25" w16cid:durableId="673263913">
    <w:abstractNumId w:val="44"/>
  </w:num>
  <w:num w:numId="26" w16cid:durableId="545600642">
    <w:abstractNumId w:val="24"/>
  </w:num>
  <w:num w:numId="27" w16cid:durableId="1425225920">
    <w:abstractNumId w:val="39"/>
  </w:num>
  <w:num w:numId="28" w16cid:durableId="1988700969">
    <w:abstractNumId w:val="40"/>
  </w:num>
  <w:num w:numId="29" w16cid:durableId="123500723">
    <w:abstractNumId w:val="3"/>
  </w:num>
  <w:num w:numId="30" w16cid:durableId="1744720858">
    <w:abstractNumId w:val="21"/>
  </w:num>
  <w:num w:numId="31" w16cid:durableId="251160116">
    <w:abstractNumId w:val="8"/>
  </w:num>
  <w:num w:numId="32" w16cid:durableId="1541354620">
    <w:abstractNumId w:val="14"/>
  </w:num>
  <w:num w:numId="33" w16cid:durableId="1660577683">
    <w:abstractNumId w:val="31"/>
  </w:num>
  <w:num w:numId="34" w16cid:durableId="81296845">
    <w:abstractNumId w:val="33"/>
  </w:num>
  <w:num w:numId="35" w16cid:durableId="1895700232">
    <w:abstractNumId w:val="48"/>
  </w:num>
  <w:num w:numId="36" w16cid:durableId="763499370">
    <w:abstractNumId w:val="32"/>
  </w:num>
  <w:num w:numId="37" w16cid:durableId="354692645">
    <w:abstractNumId w:val="9"/>
  </w:num>
  <w:num w:numId="38" w16cid:durableId="1941600663">
    <w:abstractNumId w:val="7"/>
  </w:num>
  <w:num w:numId="39" w16cid:durableId="417601582">
    <w:abstractNumId w:val="10"/>
  </w:num>
  <w:num w:numId="40" w16cid:durableId="1261765896">
    <w:abstractNumId w:val="17"/>
  </w:num>
  <w:num w:numId="41" w16cid:durableId="2060519783">
    <w:abstractNumId w:val="45"/>
  </w:num>
  <w:num w:numId="42" w16cid:durableId="1172796703">
    <w:abstractNumId w:val="38"/>
  </w:num>
  <w:num w:numId="43" w16cid:durableId="495656770">
    <w:abstractNumId w:val="20"/>
  </w:num>
  <w:num w:numId="44" w16cid:durableId="431629149">
    <w:abstractNumId w:val="12"/>
  </w:num>
  <w:num w:numId="45" w16cid:durableId="770049172">
    <w:abstractNumId w:val="29"/>
  </w:num>
  <w:num w:numId="46" w16cid:durableId="1552114815">
    <w:abstractNumId w:val="46"/>
  </w:num>
  <w:num w:numId="47" w16cid:durableId="841165324">
    <w:abstractNumId w:val="43"/>
  </w:num>
  <w:num w:numId="48" w16cid:durableId="2005350217">
    <w:abstractNumId w:val="26"/>
  </w:num>
  <w:num w:numId="49" w16cid:durableId="1711610163">
    <w:abstractNumId w:val="35"/>
  </w:num>
  <w:numIdMacAtCleanup w:val="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12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EDB"/>
    <w:rsid w:val="000006C2"/>
    <w:rsid w:val="000007C8"/>
    <w:rsid w:val="00001F0C"/>
    <w:rsid w:val="00002897"/>
    <w:rsid w:val="00002B1F"/>
    <w:rsid w:val="00003174"/>
    <w:rsid w:val="000041B9"/>
    <w:rsid w:val="000063D4"/>
    <w:rsid w:val="00011173"/>
    <w:rsid w:val="00013EDD"/>
    <w:rsid w:val="00014425"/>
    <w:rsid w:val="00015C8E"/>
    <w:rsid w:val="000227B6"/>
    <w:rsid w:val="00023AAC"/>
    <w:rsid w:val="000242C5"/>
    <w:rsid w:val="000258B9"/>
    <w:rsid w:val="0003047B"/>
    <w:rsid w:val="000304D3"/>
    <w:rsid w:val="00031231"/>
    <w:rsid w:val="00032E5F"/>
    <w:rsid w:val="0003348A"/>
    <w:rsid w:val="00035C5C"/>
    <w:rsid w:val="00035EC1"/>
    <w:rsid w:val="00040173"/>
    <w:rsid w:val="000403FC"/>
    <w:rsid w:val="000453D4"/>
    <w:rsid w:val="000459B2"/>
    <w:rsid w:val="00047A0A"/>
    <w:rsid w:val="000502F4"/>
    <w:rsid w:val="00050C48"/>
    <w:rsid w:val="000523EA"/>
    <w:rsid w:val="00053821"/>
    <w:rsid w:val="0005396C"/>
    <w:rsid w:val="00053CF8"/>
    <w:rsid w:val="00054C49"/>
    <w:rsid w:val="00054F3B"/>
    <w:rsid w:val="000554A6"/>
    <w:rsid w:val="0005709A"/>
    <w:rsid w:val="00060EBA"/>
    <w:rsid w:val="00063A4E"/>
    <w:rsid w:val="00065148"/>
    <w:rsid w:val="0006564C"/>
    <w:rsid w:val="00066087"/>
    <w:rsid w:val="00067352"/>
    <w:rsid w:val="00067E78"/>
    <w:rsid w:val="000711C3"/>
    <w:rsid w:val="0007177D"/>
    <w:rsid w:val="00071BF5"/>
    <w:rsid w:val="00071DBE"/>
    <w:rsid w:val="00072009"/>
    <w:rsid w:val="00074CD0"/>
    <w:rsid w:val="00074E3B"/>
    <w:rsid w:val="000756C3"/>
    <w:rsid w:val="000756F4"/>
    <w:rsid w:val="000761E2"/>
    <w:rsid w:val="00076E85"/>
    <w:rsid w:val="000805DE"/>
    <w:rsid w:val="000820D2"/>
    <w:rsid w:val="00082519"/>
    <w:rsid w:val="000834AE"/>
    <w:rsid w:val="000847AE"/>
    <w:rsid w:val="000866F5"/>
    <w:rsid w:val="00086B80"/>
    <w:rsid w:val="00092728"/>
    <w:rsid w:val="00094EF0"/>
    <w:rsid w:val="00094EF5"/>
    <w:rsid w:val="000A125A"/>
    <w:rsid w:val="000A3AED"/>
    <w:rsid w:val="000A539A"/>
    <w:rsid w:val="000A595D"/>
    <w:rsid w:val="000A6F05"/>
    <w:rsid w:val="000B0031"/>
    <w:rsid w:val="000B02D3"/>
    <w:rsid w:val="000B20FD"/>
    <w:rsid w:val="000B22E4"/>
    <w:rsid w:val="000B2CAC"/>
    <w:rsid w:val="000B3490"/>
    <w:rsid w:val="000B38C8"/>
    <w:rsid w:val="000B3D41"/>
    <w:rsid w:val="000B41DD"/>
    <w:rsid w:val="000B602C"/>
    <w:rsid w:val="000B7449"/>
    <w:rsid w:val="000C1406"/>
    <w:rsid w:val="000C37B4"/>
    <w:rsid w:val="000C5237"/>
    <w:rsid w:val="000C67DD"/>
    <w:rsid w:val="000C6AB8"/>
    <w:rsid w:val="000C7E34"/>
    <w:rsid w:val="000D0599"/>
    <w:rsid w:val="000D1F19"/>
    <w:rsid w:val="000D282A"/>
    <w:rsid w:val="000D2BBF"/>
    <w:rsid w:val="000D4720"/>
    <w:rsid w:val="000D5176"/>
    <w:rsid w:val="000D5A4A"/>
    <w:rsid w:val="000D5B04"/>
    <w:rsid w:val="000D62E3"/>
    <w:rsid w:val="000D6EB0"/>
    <w:rsid w:val="000E0BF6"/>
    <w:rsid w:val="000E1398"/>
    <w:rsid w:val="000E17E5"/>
    <w:rsid w:val="000E1B77"/>
    <w:rsid w:val="000E3078"/>
    <w:rsid w:val="000E4208"/>
    <w:rsid w:val="000E55A7"/>
    <w:rsid w:val="000F12AA"/>
    <w:rsid w:val="000F13C3"/>
    <w:rsid w:val="000F32FA"/>
    <w:rsid w:val="000F340C"/>
    <w:rsid w:val="000F5521"/>
    <w:rsid w:val="000F64A8"/>
    <w:rsid w:val="000F651B"/>
    <w:rsid w:val="000F72EB"/>
    <w:rsid w:val="0010066B"/>
    <w:rsid w:val="0010083E"/>
    <w:rsid w:val="00102950"/>
    <w:rsid w:val="00106DAC"/>
    <w:rsid w:val="001076E0"/>
    <w:rsid w:val="00110B5B"/>
    <w:rsid w:val="00113786"/>
    <w:rsid w:val="00113C0A"/>
    <w:rsid w:val="00113DD7"/>
    <w:rsid w:val="00114529"/>
    <w:rsid w:val="001148B7"/>
    <w:rsid w:val="00116B8B"/>
    <w:rsid w:val="00123B43"/>
    <w:rsid w:val="00123BBA"/>
    <w:rsid w:val="001259E8"/>
    <w:rsid w:val="00125B4A"/>
    <w:rsid w:val="001274CB"/>
    <w:rsid w:val="0013082C"/>
    <w:rsid w:val="00131B7A"/>
    <w:rsid w:val="00132E7A"/>
    <w:rsid w:val="00136898"/>
    <w:rsid w:val="0013737D"/>
    <w:rsid w:val="00140348"/>
    <w:rsid w:val="00141444"/>
    <w:rsid w:val="00141B0D"/>
    <w:rsid w:val="00142A29"/>
    <w:rsid w:val="00144438"/>
    <w:rsid w:val="001458CE"/>
    <w:rsid w:val="00145F73"/>
    <w:rsid w:val="00145FBF"/>
    <w:rsid w:val="0014732F"/>
    <w:rsid w:val="00147C5F"/>
    <w:rsid w:val="00150EA5"/>
    <w:rsid w:val="001519D4"/>
    <w:rsid w:val="001535CB"/>
    <w:rsid w:val="00155AA6"/>
    <w:rsid w:val="00155F61"/>
    <w:rsid w:val="00156064"/>
    <w:rsid w:val="00162B76"/>
    <w:rsid w:val="00162F03"/>
    <w:rsid w:val="00165718"/>
    <w:rsid w:val="00166521"/>
    <w:rsid w:val="00166AF2"/>
    <w:rsid w:val="0016792A"/>
    <w:rsid w:val="00171CE6"/>
    <w:rsid w:val="00172C2D"/>
    <w:rsid w:val="00175D0F"/>
    <w:rsid w:val="0017644B"/>
    <w:rsid w:val="00181524"/>
    <w:rsid w:val="001815F2"/>
    <w:rsid w:val="00181E1B"/>
    <w:rsid w:val="0018213F"/>
    <w:rsid w:val="00182566"/>
    <w:rsid w:val="00185177"/>
    <w:rsid w:val="00186554"/>
    <w:rsid w:val="00190C01"/>
    <w:rsid w:val="00191412"/>
    <w:rsid w:val="00191F30"/>
    <w:rsid w:val="00191F7A"/>
    <w:rsid w:val="00193BC3"/>
    <w:rsid w:val="00195777"/>
    <w:rsid w:val="00195A30"/>
    <w:rsid w:val="001A2645"/>
    <w:rsid w:val="001A2D2C"/>
    <w:rsid w:val="001B3992"/>
    <w:rsid w:val="001B471E"/>
    <w:rsid w:val="001B74C5"/>
    <w:rsid w:val="001C67B7"/>
    <w:rsid w:val="001C7B83"/>
    <w:rsid w:val="001D0ED7"/>
    <w:rsid w:val="001D2EBC"/>
    <w:rsid w:val="001D30E6"/>
    <w:rsid w:val="001D5056"/>
    <w:rsid w:val="001D52E2"/>
    <w:rsid w:val="001D6884"/>
    <w:rsid w:val="001E1D24"/>
    <w:rsid w:val="001E1E11"/>
    <w:rsid w:val="001E4390"/>
    <w:rsid w:val="001E4B94"/>
    <w:rsid w:val="001E5CAE"/>
    <w:rsid w:val="001F0A53"/>
    <w:rsid w:val="001F1998"/>
    <w:rsid w:val="001F3220"/>
    <w:rsid w:val="001F5A2B"/>
    <w:rsid w:val="002014A3"/>
    <w:rsid w:val="00201F2E"/>
    <w:rsid w:val="0020378F"/>
    <w:rsid w:val="0020419B"/>
    <w:rsid w:val="00204627"/>
    <w:rsid w:val="00204E4A"/>
    <w:rsid w:val="002052E5"/>
    <w:rsid w:val="002055F2"/>
    <w:rsid w:val="00206203"/>
    <w:rsid w:val="00207499"/>
    <w:rsid w:val="0020763F"/>
    <w:rsid w:val="00207EBE"/>
    <w:rsid w:val="00210883"/>
    <w:rsid w:val="002148A7"/>
    <w:rsid w:val="00217962"/>
    <w:rsid w:val="00221256"/>
    <w:rsid w:val="0022293F"/>
    <w:rsid w:val="00222A41"/>
    <w:rsid w:val="00223EC6"/>
    <w:rsid w:val="00225A27"/>
    <w:rsid w:val="00226561"/>
    <w:rsid w:val="0022722E"/>
    <w:rsid w:val="00227889"/>
    <w:rsid w:val="00232079"/>
    <w:rsid w:val="002330E1"/>
    <w:rsid w:val="00235160"/>
    <w:rsid w:val="00240041"/>
    <w:rsid w:val="00240633"/>
    <w:rsid w:val="002428D9"/>
    <w:rsid w:val="00242AE7"/>
    <w:rsid w:val="00242B02"/>
    <w:rsid w:val="00243CC3"/>
    <w:rsid w:val="00245700"/>
    <w:rsid w:val="00246474"/>
    <w:rsid w:val="00247366"/>
    <w:rsid w:val="00250955"/>
    <w:rsid w:val="00250D52"/>
    <w:rsid w:val="00250DB9"/>
    <w:rsid w:val="00251DC3"/>
    <w:rsid w:val="0025208D"/>
    <w:rsid w:val="002522E3"/>
    <w:rsid w:val="00252885"/>
    <w:rsid w:val="00252D3D"/>
    <w:rsid w:val="00253501"/>
    <w:rsid w:val="0025378A"/>
    <w:rsid w:val="00253876"/>
    <w:rsid w:val="002545A4"/>
    <w:rsid w:val="00256336"/>
    <w:rsid w:val="002566DC"/>
    <w:rsid w:val="00257DB5"/>
    <w:rsid w:val="0026037B"/>
    <w:rsid w:val="002632E7"/>
    <w:rsid w:val="002635AC"/>
    <w:rsid w:val="00264621"/>
    <w:rsid w:val="00264726"/>
    <w:rsid w:val="00265204"/>
    <w:rsid w:val="002677A9"/>
    <w:rsid w:val="002679E2"/>
    <w:rsid w:val="0027106D"/>
    <w:rsid w:val="002710EC"/>
    <w:rsid w:val="0027200A"/>
    <w:rsid w:val="00272051"/>
    <w:rsid w:val="002751E7"/>
    <w:rsid w:val="0027744C"/>
    <w:rsid w:val="002778DD"/>
    <w:rsid w:val="00277D59"/>
    <w:rsid w:val="0028109B"/>
    <w:rsid w:val="00282A11"/>
    <w:rsid w:val="00284525"/>
    <w:rsid w:val="00287182"/>
    <w:rsid w:val="00287ED9"/>
    <w:rsid w:val="00290326"/>
    <w:rsid w:val="00293D54"/>
    <w:rsid w:val="00294FD8"/>
    <w:rsid w:val="00295539"/>
    <w:rsid w:val="00296837"/>
    <w:rsid w:val="0029694A"/>
    <w:rsid w:val="002A0389"/>
    <w:rsid w:val="002A0F7D"/>
    <w:rsid w:val="002A47B2"/>
    <w:rsid w:val="002A4B8C"/>
    <w:rsid w:val="002A6854"/>
    <w:rsid w:val="002A68DD"/>
    <w:rsid w:val="002B1F97"/>
    <w:rsid w:val="002B20F4"/>
    <w:rsid w:val="002B24ED"/>
    <w:rsid w:val="002B395C"/>
    <w:rsid w:val="002B57C2"/>
    <w:rsid w:val="002B5948"/>
    <w:rsid w:val="002B68B9"/>
    <w:rsid w:val="002B750A"/>
    <w:rsid w:val="002C084D"/>
    <w:rsid w:val="002C0B42"/>
    <w:rsid w:val="002C0CC4"/>
    <w:rsid w:val="002C1525"/>
    <w:rsid w:val="002C3B29"/>
    <w:rsid w:val="002C4346"/>
    <w:rsid w:val="002C51F4"/>
    <w:rsid w:val="002C5302"/>
    <w:rsid w:val="002C54F2"/>
    <w:rsid w:val="002C6AEC"/>
    <w:rsid w:val="002C707C"/>
    <w:rsid w:val="002D0F63"/>
    <w:rsid w:val="002D4284"/>
    <w:rsid w:val="002D48F4"/>
    <w:rsid w:val="002D5CE6"/>
    <w:rsid w:val="002D6EF3"/>
    <w:rsid w:val="002D7176"/>
    <w:rsid w:val="002D7748"/>
    <w:rsid w:val="002D79A0"/>
    <w:rsid w:val="002E15E7"/>
    <w:rsid w:val="002F05B6"/>
    <w:rsid w:val="002F135E"/>
    <w:rsid w:val="002F1B5C"/>
    <w:rsid w:val="002F1BAE"/>
    <w:rsid w:val="002F3203"/>
    <w:rsid w:val="002F5E57"/>
    <w:rsid w:val="002F6E54"/>
    <w:rsid w:val="002F7BFF"/>
    <w:rsid w:val="0030166B"/>
    <w:rsid w:val="00302728"/>
    <w:rsid w:val="003038CD"/>
    <w:rsid w:val="0030431A"/>
    <w:rsid w:val="003054C0"/>
    <w:rsid w:val="00305B96"/>
    <w:rsid w:val="003102AE"/>
    <w:rsid w:val="003105F4"/>
    <w:rsid w:val="00311AEC"/>
    <w:rsid w:val="00311CD1"/>
    <w:rsid w:val="00313543"/>
    <w:rsid w:val="00314D19"/>
    <w:rsid w:val="00315C97"/>
    <w:rsid w:val="003172F3"/>
    <w:rsid w:val="00323CB5"/>
    <w:rsid w:val="00323D65"/>
    <w:rsid w:val="00323FE6"/>
    <w:rsid w:val="00327CC0"/>
    <w:rsid w:val="00330FB9"/>
    <w:rsid w:val="00333B90"/>
    <w:rsid w:val="003342D0"/>
    <w:rsid w:val="003344CC"/>
    <w:rsid w:val="003362E0"/>
    <w:rsid w:val="00336BD7"/>
    <w:rsid w:val="00336D0A"/>
    <w:rsid w:val="00337431"/>
    <w:rsid w:val="00340610"/>
    <w:rsid w:val="00340697"/>
    <w:rsid w:val="0034084C"/>
    <w:rsid w:val="0034449A"/>
    <w:rsid w:val="00344A0B"/>
    <w:rsid w:val="003464CC"/>
    <w:rsid w:val="003477F7"/>
    <w:rsid w:val="0035037D"/>
    <w:rsid w:val="0035127F"/>
    <w:rsid w:val="003523CF"/>
    <w:rsid w:val="003546DB"/>
    <w:rsid w:val="00354D39"/>
    <w:rsid w:val="003552F3"/>
    <w:rsid w:val="003602C4"/>
    <w:rsid w:val="0036071B"/>
    <w:rsid w:val="00360774"/>
    <w:rsid w:val="0037078C"/>
    <w:rsid w:val="003709BF"/>
    <w:rsid w:val="00370CC0"/>
    <w:rsid w:val="00370CF7"/>
    <w:rsid w:val="00372845"/>
    <w:rsid w:val="0037430C"/>
    <w:rsid w:val="003746D1"/>
    <w:rsid w:val="00374870"/>
    <w:rsid w:val="00374E11"/>
    <w:rsid w:val="0037547E"/>
    <w:rsid w:val="00375BA7"/>
    <w:rsid w:val="00376FDB"/>
    <w:rsid w:val="0038027F"/>
    <w:rsid w:val="003835F8"/>
    <w:rsid w:val="00385623"/>
    <w:rsid w:val="003860B0"/>
    <w:rsid w:val="0039286E"/>
    <w:rsid w:val="00394A20"/>
    <w:rsid w:val="00396FC9"/>
    <w:rsid w:val="00397F4D"/>
    <w:rsid w:val="003A1996"/>
    <w:rsid w:val="003A3033"/>
    <w:rsid w:val="003A3146"/>
    <w:rsid w:val="003A3325"/>
    <w:rsid w:val="003A4E71"/>
    <w:rsid w:val="003A4F36"/>
    <w:rsid w:val="003A54B3"/>
    <w:rsid w:val="003A5C2C"/>
    <w:rsid w:val="003A66A5"/>
    <w:rsid w:val="003A682C"/>
    <w:rsid w:val="003A6926"/>
    <w:rsid w:val="003A6F12"/>
    <w:rsid w:val="003A7E5C"/>
    <w:rsid w:val="003A7E8F"/>
    <w:rsid w:val="003B01F6"/>
    <w:rsid w:val="003B2CDC"/>
    <w:rsid w:val="003B3E43"/>
    <w:rsid w:val="003B3FBF"/>
    <w:rsid w:val="003B40A3"/>
    <w:rsid w:val="003B65B1"/>
    <w:rsid w:val="003B6FD2"/>
    <w:rsid w:val="003C01F3"/>
    <w:rsid w:val="003C053E"/>
    <w:rsid w:val="003C17DB"/>
    <w:rsid w:val="003C445B"/>
    <w:rsid w:val="003C5204"/>
    <w:rsid w:val="003C610E"/>
    <w:rsid w:val="003C6335"/>
    <w:rsid w:val="003C7BF2"/>
    <w:rsid w:val="003D019B"/>
    <w:rsid w:val="003D0839"/>
    <w:rsid w:val="003D1C26"/>
    <w:rsid w:val="003D32AF"/>
    <w:rsid w:val="003D505D"/>
    <w:rsid w:val="003D5F83"/>
    <w:rsid w:val="003D7CA4"/>
    <w:rsid w:val="003E155C"/>
    <w:rsid w:val="003E1793"/>
    <w:rsid w:val="003E17F2"/>
    <w:rsid w:val="003E38D6"/>
    <w:rsid w:val="003E4323"/>
    <w:rsid w:val="003E4702"/>
    <w:rsid w:val="003E4EF8"/>
    <w:rsid w:val="003E5E2F"/>
    <w:rsid w:val="003E6427"/>
    <w:rsid w:val="003E6722"/>
    <w:rsid w:val="003E6B52"/>
    <w:rsid w:val="003F0158"/>
    <w:rsid w:val="003F105D"/>
    <w:rsid w:val="003F2F18"/>
    <w:rsid w:val="003F3C2C"/>
    <w:rsid w:val="003F442E"/>
    <w:rsid w:val="003F5952"/>
    <w:rsid w:val="003F6996"/>
    <w:rsid w:val="003F7A46"/>
    <w:rsid w:val="003F7C88"/>
    <w:rsid w:val="003F7D54"/>
    <w:rsid w:val="004004C5"/>
    <w:rsid w:val="00400912"/>
    <w:rsid w:val="00404EE7"/>
    <w:rsid w:val="00407AB7"/>
    <w:rsid w:val="0041198B"/>
    <w:rsid w:val="00411AD2"/>
    <w:rsid w:val="00412FF8"/>
    <w:rsid w:val="00414233"/>
    <w:rsid w:val="00414C3D"/>
    <w:rsid w:val="00417680"/>
    <w:rsid w:val="00417A3E"/>
    <w:rsid w:val="0042042C"/>
    <w:rsid w:val="004210F2"/>
    <w:rsid w:val="00421E96"/>
    <w:rsid w:val="0042306F"/>
    <w:rsid w:val="00424C18"/>
    <w:rsid w:val="0042534B"/>
    <w:rsid w:val="00426FDF"/>
    <w:rsid w:val="00427020"/>
    <w:rsid w:val="0043002C"/>
    <w:rsid w:val="00430495"/>
    <w:rsid w:val="00430738"/>
    <w:rsid w:val="00431894"/>
    <w:rsid w:val="00432D3A"/>
    <w:rsid w:val="00433591"/>
    <w:rsid w:val="00434035"/>
    <w:rsid w:val="00441201"/>
    <w:rsid w:val="004416B7"/>
    <w:rsid w:val="00444C8F"/>
    <w:rsid w:val="00446601"/>
    <w:rsid w:val="004537D3"/>
    <w:rsid w:val="004540CF"/>
    <w:rsid w:val="00455872"/>
    <w:rsid w:val="004604B5"/>
    <w:rsid w:val="004613AC"/>
    <w:rsid w:val="00461B94"/>
    <w:rsid w:val="00461C61"/>
    <w:rsid w:val="00464567"/>
    <w:rsid w:val="00465979"/>
    <w:rsid w:val="00466727"/>
    <w:rsid w:val="00471765"/>
    <w:rsid w:val="00473589"/>
    <w:rsid w:val="0047596D"/>
    <w:rsid w:val="0047625E"/>
    <w:rsid w:val="0047762C"/>
    <w:rsid w:val="00480335"/>
    <w:rsid w:val="0048110D"/>
    <w:rsid w:val="0048185A"/>
    <w:rsid w:val="00483714"/>
    <w:rsid w:val="00483CE6"/>
    <w:rsid w:val="004845A8"/>
    <w:rsid w:val="0048489E"/>
    <w:rsid w:val="00485E6E"/>
    <w:rsid w:val="004874C1"/>
    <w:rsid w:val="004909A4"/>
    <w:rsid w:val="00490D8F"/>
    <w:rsid w:val="00490F16"/>
    <w:rsid w:val="00491E78"/>
    <w:rsid w:val="00492354"/>
    <w:rsid w:val="004966E7"/>
    <w:rsid w:val="004A1799"/>
    <w:rsid w:val="004A2169"/>
    <w:rsid w:val="004A2F6A"/>
    <w:rsid w:val="004A2F7A"/>
    <w:rsid w:val="004A3659"/>
    <w:rsid w:val="004A517B"/>
    <w:rsid w:val="004A717C"/>
    <w:rsid w:val="004B2FA2"/>
    <w:rsid w:val="004B5650"/>
    <w:rsid w:val="004B6195"/>
    <w:rsid w:val="004B6D27"/>
    <w:rsid w:val="004B73EB"/>
    <w:rsid w:val="004B75E6"/>
    <w:rsid w:val="004B7DB4"/>
    <w:rsid w:val="004C1C2B"/>
    <w:rsid w:val="004C1E4B"/>
    <w:rsid w:val="004C4C78"/>
    <w:rsid w:val="004C4CC8"/>
    <w:rsid w:val="004C7493"/>
    <w:rsid w:val="004D1207"/>
    <w:rsid w:val="004D1BAB"/>
    <w:rsid w:val="004D34DA"/>
    <w:rsid w:val="004D39FC"/>
    <w:rsid w:val="004D5B0E"/>
    <w:rsid w:val="004D5E44"/>
    <w:rsid w:val="004D60DE"/>
    <w:rsid w:val="004D72BB"/>
    <w:rsid w:val="004D7C4B"/>
    <w:rsid w:val="004E2B51"/>
    <w:rsid w:val="004E31F5"/>
    <w:rsid w:val="004E3FE6"/>
    <w:rsid w:val="004E4900"/>
    <w:rsid w:val="004E49E4"/>
    <w:rsid w:val="004E6AF2"/>
    <w:rsid w:val="004E7786"/>
    <w:rsid w:val="004F04E2"/>
    <w:rsid w:val="004F1175"/>
    <w:rsid w:val="004F4EBE"/>
    <w:rsid w:val="004F5313"/>
    <w:rsid w:val="004F7968"/>
    <w:rsid w:val="00500BC0"/>
    <w:rsid w:val="00500D7C"/>
    <w:rsid w:val="00500FCA"/>
    <w:rsid w:val="0050156E"/>
    <w:rsid w:val="005016D8"/>
    <w:rsid w:val="0050338E"/>
    <w:rsid w:val="00503614"/>
    <w:rsid w:val="00503D7E"/>
    <w:rsid w:val="005045F4"/>
    <w:rsid w:val="005048D3"/>
    <w:rsid w:val="00506416"/>
    <w:rsid w:val="0051420D"/>
    <w:rsid w:val="00514D80"/>
    <w:rsid w:val="00515859"/>
    <w:rsid w:val="00515C50"/>
    <w:rsid w:val="005166AF"/>
    <w:rsid w:val="00516B2B"/>
    <w:rsid w:val="005172A4"/>
    <w:rsid w:val="00520E7A"/>
    <w:rsid w:val="005231B1"/>
    <w:rsid w:val="005233DD"/>
    <w:rsid w:val="00523CBE"/>
    <w:rsid w:val="00524967"/>
    <w:rsid w:val="0052557F"/>
    <w:rsid w:val="00526239"/>
    <w:rsid w:val="00526849"/>
    <w:rsid w:val="005333D4"/>
    <w:rsid w:val="0053393F"/>
    <w:rsid w:val="00533B80"/>
    <w:rsid w:val="00533F92"/>
    <w:rsid w:val="005349F9"/>
    <w:rsid w:val="005352D9"/>
    <w:rsid w:val="005409E5"/>
    <w:rsid w:val="0054203E"/>
    <w:rsid w:val="005425B3"/>
    <w:rsid w:val="00542932"/>
    <w:rsid w:val="0054513A"/>
    <w:rsid w:val="00546B0C"/>
    <w:rsid w:val="00550246"/>
    <w:rsid w:val="00550BDD"/>
    <w:rsid w:val="005510F1"/>
    <w:rsid w:val="005529E9"/>
    <w:rsid w:val="00553A9A"/>
    <w:rsid w:val="005561DC"/>
    <w:rsid w:val="00556EAF"/>
    <w:rsid w:val="005570F4"/>
    <w:rsid w:val="00557509"/>
    <w:rsid w:val="00560EDC"/>
    <w:rsid w:val="00561181"/>
    <w:rsid w:val="00561A68"/>
    <w:rsid w:val="0056280E"/>
    <w:rsid w:val="00562DD2"/>
    <w:rsid w:val="005634B2"/>
    <w:rsid w:val="005634CB"/>
    <w:rsid w:val="00564071"/>
    <w:rsid w:val="00564952"/>
    <w:rsid w:val="005651B5"/>
    <w:rsid w:val="005673FD"/>
    <w:rsid w:val="0056758B"/>
    <w:rsid w:val="005676F5"/>
    <w:rsid w:val="00567A03"/>
    <w:rsid w:val="005713BF"/>
    <w:rsid w:val="00572178"/>
    <w:rsid w:val="005734D9"/>
    <w:rsid w:val="00577C1C"/>
    <w:rsid w:val="00581EAC"/>
    <w:rsid w:val="0058250D"/>
    <w:rsid w:val="005826B9"/>
    <w:rsid w:val="00583C30"/>
    <w:rsid w:val="00585439"/>
    <w:rsid w:val="005863FC"/>
    <w:rsid w:val="0059011E"/>
    <w:rsid w:val="00591619"/>
    <w:rsid w:val="0059518C"/>
    <w:rsid w:val="005955F5"/>
    <w:rsid w:val="005A3AE1"/>
    <w:rsid w:val="005A5E5E"/>
    <w:rsid w:val="005B06B6"/>
    <w:rsid w:val="005B0957"/>
    <w:rsid w:val="005B21ED"/>
    <w:rsid w:val="005B26B3"/>
    <w:rsid w:val="005B316B"/>
    <w:rsid w:val="005B3785"/>
    <w:rsid w:val="005B59E3"/>
    <w:rsid w:val="005B5DB4"/>
    <w:rsid w:val="005C054F"/>
    <w:rsid w:val="005C094B"/>
    <w:rsid w:val="005C317B"/>
    <w:rsid w:val="005C42B2"/>
    <w:rsid w:val="005D1929"/>
    <w:rsid w:val="005D19C2"/>
    <w:rsid w:val="005D1BA9"/>
    <w:rsid w:val="005D2B33"/>
    <w:rsid w:val="005D5663"/>
    <w:rsid w:val="005D7218"/>
    <w:rsid w:val="005D7ED4"/>
    <w:rsid w:val="005E0C1B"/>
    <w:rsid w:val="005E2908"/>
    <w:rsid w:val="005E2B7C"/>
    <w:rsid w:val="005E3900"/>
    <w:rsid w:val="005E5D2C"/>
    <w:rsid w:val="005E612C"/>
    <w:rsid w:val="005F2ECB"/>
    <w:rsid w:val="005F2F70"/>
    <w:rsid w:val="005F31A0"/>
    <w:rsid w:val="005F353F"/>
    <w:rsid w:val="005F399A"/>
    <w:rsid w:val="005F4214"/>
    <w:rsid w:val="005F61D1"/>
    <w:rsid w:val="005F6A6C"/>
    <w:rsid w:val="0060108F"/>
    <w:rsid w:val="006025BD"/>
    <w:rsid w:val="00603989"/>
    <w:rsid w:val="006039A7"/>
    <w:rsid w:val="00604714"/>
    <w:rsid w:val="00606AC2"/>
    <w:rsid w:val="00606E1B"/>
    <w:rsid w:val="00610AA3"/>
    <w:rsid w:val="006116D9"/>
    <w:rsid w:val="0061219B"/>
    <w:rsid w:val="00612658"/>
    <w:rsid w:val="00613FBB"/>
    <w:rsid w:val="00615C51"/>
    <w:rsid w:val="0061706F"/>
    <w:rsid w:val="00622FD2"/>
    <w:rsid w:val="006240D7"/>
    <w:rsid w:val="00625B58"/>
    <w:rsid w:val="006265A7"/>
    <w:rsid w:val="006270A0"/>
    <w:rsid w:val="006272CB"/>
    <w:rsid w:val="006279CA"/>
    <w:rsid w:val="00630288"/>
    <w:rsid w:val="00631059"/>
    <w:rsid w:val="006311EA"/>
    <w:rsid w:val="006312CE"/>
    <w:rsid w:val="006328CB"/>
    <w:rsid w:val="00633075"/>
    <w:rsid w:val="00634207"/>
    <w:rsid w:val="0063539F"/>
    <w:rsid w:val="006361FF"/>
    <w:rsid w:val="00640C68"/>
    <w:rsid w:val="00642ABC"/>
    <w:rsid w:val="0064315D"/>
    <w:rsid w:val="00643CB9"/>
    <w:rsid w:val="006450E6"/>
    <w:rsid w:val="00647D27"/>
    <w:rsid w:val="00647EF8"/>
    <w:rsid w:val="00650E91"/>
    <w:rsid w:val="006525F0"/>
    <w:rsid w:val="00653A9D"/>
    <w:rsid w:val="00654605"/>
    <w:rsid w:val="00655C36"/>
    <w:rsid w:val="00660299"/>
    <w:rsid w:val="00660C27"/>
    <w:rsid w:val="0066375C"/>
    <w:rsid w:val="00664895"/>
    <w:rsid w:val="00666946"/>
    <w:rsid w:val="00667895"/>
    <w:rsid w:val="00667E8A"/>
    <w:rsid w:val="00671242"/>
    <w:rsid w:val="00671884"/>
    <w:rsid w:val="00671F25"/>
    <w:rsid w:val="00672312"/>
    <w:rsid w:val="00674CA8"/>
    <w:rsid w:val="006755D9"/>
    <w:rsid w:val="00675845"/>
    <w:rsid w:val="00677F72"/>
    <w:rsid w:val="00680A22"/>
    <w:rsid w:val="00682A96"/>
    <w:rsid w:val="00683C3A"/>
    <w:rsid w:val="00683F2E"/>
    <w:rsid w:val="00686428"/>
    <w:rsid w:val="00686920"/>
    <w:rsid w:val="00687641"/>
    <w:rsid w:val="00690774"/>
    <w:rsid w:val="00690E5F"/>
    <w:rsid w:val="006941F9"/>
    <w:rsid w:val="00694717"/>
    <w:rsid w:val="00695379"/>
    <w:rsid w:val="006969A8"/>
    <w:rsid w:val="006A0D9B"/>
    <w:rsid w:val="006A1EE1"/>
    <w:rsid w:val="006A24EC"/>
    <w:rsid w:val="006A28C1"/>
    <w:rsid w:val="006A2A6C"/>
    <w:rsid w:val="006A5433"/>
    <w:rsid w:val="006A54D1"/>
    <w:rsid w:val="006A70F1"/>
    <w:rsid w:val="006B08BA"/>
    <w:rsid w:val="006B0D74"/>
    <w:rsid w:val="006B24D5"/>
    <w:rsid w:val="006B3896"/>
    <w:rsid w:val="006B394C"/>
    <w:rsid w:val="006B530D"/>
    <w:rsid w:val="006B59DA"/>
    <w:rsid w:val="006B6517"/>
    <w:rsid w:val="006B7473"/>
    <w:rsid w:val="006C09C4"/>
    <w:rsid w:val="006C0F19"/>
    <w:rsid w:val="006C423D"/>
    <w:rsid w:val="006C4491"/>
    <w:rsid w:val="006C712F"/>
    <w:rsid w:val="006D48A6"/>
    <w:rsid w:val="006D749A"/>
    <w:rsid w:val="006E114B"/>
    <w:rsid w:val="006E1B77"/>
    <w:rsid w:val="006E31AF"/>
    <w:rsid w:val="006E342C"/>
    <w:rsid w:val="006E36B7"/>
    <w:rsid w:val="006E6F4B"/>
    <w:rsid w:val="006E74F7"/>
    <w:rsid w:val="006F0419"/>
    <w:rsid w:val="006F2FEF"/>
    <w:rsid w:val="006F316F"/>
    <w:rsid w:val="006F5CD3"/>
    <w:rsid w:val="006F7653"/>
    <w:rsid w:val="00700A1E"/>
    <w:rsid w:val="00700CA5"/>
    <w:rsid w:val="00701EAC"/>
    <w:rsid w:val="00702A1C"/>
    <w:rsid w:val="007032A0"/>
    <w:rsid w:val="007034AC"/>
    <w:rsid w:val="00703523"/>
    <w:rsid w:val="0070407D"/>
    <w:rsid w:val="007041D4"/>
    <w:rsid w:val="00707722"/>
    <w:rsid w:val="00707861"/>
    <w:rsid w:val="00707F44"/>
    <w:rsid w:val="007102FC"/>
    <w:rsid w:val="007102FD"/>
    <w:rsid w:val="007112EC"/>
    <w:rsid w:val="007125AB"/>
    <w:rsid w:val="0072139F"/>
    <w:rsid w:val="007214F3"/>
    <w:rsid w:val="007228ED"/>
    <w:rsid w:val="00722A02"/>
    <w:rsid w:val="00722D39"/>
    <w:rsid w:val="00723395"/>
    <w:rsid w:val="00723904"/>
    <w:rsid w:val="00724720"/>
    <w:rsid w:val="00727871"/>
    <w:rsid w:val="00730A21"/>
    <w:rsid w:val="00733F17"/>
    <w:rsid w:val="00736B5C"/>
    <w:rsid w:val="007409AC"/>
    <w:rsid w:val="00740CCC"/>
    <w:rsid w:val="00740E66"/>
    <w:rsid w:val="00742999"/>
    <w:rsid w:val="007437AC"/>
    <w:rsid w:val="00747FA2"/>
    <w:rsid w:val="007502A5"/>
    <w:rsid w:val="007511DE"/>
    <w:rsid w:val="00751D86"/>
    <w:rsid w:val="00752E12"/>
    <w:rsid w:val="007538EA"/>
    <w:rsid w:val="00756B9F"/>
    <w:rsid w:val="00761D85"/>
    <w:rsid w:val="007629A9"/>
    <w:rsid w:val="007637C2"/>
    <w:rsid w:val="00764CE7"/>
    <w:rsid w:val="00765BDE"/>
    <w:rsid w:val="007664E5"/>
    <w:rsid w:val="00767155"/>
    <w:rsid w:val="00770778"/>
    <w:rsid w:val="00770BBF"/>
    <w:rsid w:val="0077249C"/>
    <w:rsid w:val="00772514"/>
    <w:rsid w:val="00772A41"/>
    <w:rsid w:val="0077400D"/>
    <w:rsid w:val="007740D7"/>
    <w:rsid w:val="0077427B"/>
    <w:rsid w:val="007745C0"/>
    <w:rsid w:val="00774F3A"/>
    <w:rsid w:val="0077514E"/>
    <w:rsid w:val="00780875"/>
    <w:rsid w:val="00780CC9"/>
    <w:rsid w:val="00782890"/>
    <w:rsid w:val="00782D9A"/>
    <w:rsid w:val="007842A1"/>
    <w:rsid w:val="00784B16"/>
    <w:rsid w:val="0078646B"/>
    <w:rsid w:val="00790055"/>
    <w:rsid w:val="00790C88"/>
    <w:rsid w:val="00791DF8"/>
    <w:rsid w:val="0079262A"/>
    <w:rsid w:val="00792AF8"/>
    <w:rsid w:val="00792BAA"/>
    <w:rsid w:val="00793557"/>
    <w:rsid w:val="0079514C"/>
    <w:rsid w:val="007963B7"/>
    <w:rsid w:val="00796695"/>
    <w:rsid w:val="00797C2C"/>
    <w:rsid w:val="00797DB8"/>
    <w:rsid w:val="007A07CE"/>
    <w:rsid w:val="007A1457"/>
    <w:rsid w:val="007A192C"/>
    <w:rsid w:val="007A22FB"/>
    <w:rsid w:val="007A2A00"/>
    <w:rsid w:val="007A3012"/>
    <w:rsid w:val="007A3A66"/>
    <w:rsid w:val="007A480A"/>
    <w:rsid w:val="007A4FB6"/>
    <w:rsid w:val="007A5AAF"/>
    <w:rsid w:val="007A711E"/>
    <w:rsid w:val="007A87BA"/>
    <w:rsid w:val="007B1B0D"/>
    <w:rsid w:val="007B270F"/>
    <w:rsid w:val="007B2850"/>
    <w:rsid w:val="007B577E"/>
    <w:rsid w:val="007B67DC"/>
    <w:rsid w:val="007B7DCF"/>
    <w:rsid w:val="007C1E6C"/>
    <w:rsid w:val="007C2381"/>
    <w:rsid w:val="007C29EE"/>
    <w:rsid w:val="007C338B"/>
    <w:rsid w:val="007C33D5"/>
    <w:rsid w:val="007C3E72"/>
    <w:rsid w:val="007C455F"/>
    <w:rsid w:val="007C4EE3"/>
    <w:rsid w:val="007C733F"/>
    <w:rsid w:val="007C7654"/>
    <w:rsid w:val="007D1952"/>
    <w:rsid w:val="007D1E25"/>
    <w:rsid w:val="007D36FA"/>
    <w:rsid w:val="007D3D6D"/>
    <w:rsid w:val="007D47FC"/>
    <w:rsid w:val="007D547C"/>
    <w:rsid w:val="007D5F96"/>
    <w:rsid w:val="007D6623"/>
    <w:rsid w:val="007D69D5"/>
    <w:rsid w:val="007D7932"/>
    <w:rsid w:val="007D7C60"/>
    <w:rsid w:val="007E0ED7"/>
    <w:rsid w:val="007E23C2"/>
    <w:rsid w:val="007E28C2"/>
    <w:rsid w:val="007E3572"/>
    <w:rsid w:val="007E4E97"/>
    <w:rsid w:val="007E5F02"/>
    <w:rsid w:val="007E609F"/>
    <w:rsid w:val="007E7107"/>
    <w:rsid w:val="007F0FC4"/>
    <w:rsid w:val="007F18CC"/>
    <w:rsid w:val="007F3C9B"/>
    <w:rsid w:val="007F4FC0"/>
    <w:rsid w:val="00803C00"/>
    <w:rsid w:val="008048C5"/>
    <w:rsid w:val="008117B2"/>
    <w:rsid w:val="008130F8"/>
    <w:rsid w:val="00813B21"/>
    <w:rsid w:val="008141A1"/>
    <w:rsid w:val="008156F0"/>
    <w:rsid w:val="00815A49"/>
    <w:rsid w:val="00816905"/>
    <w:rsid w:val="00821F41"/>
    <w:rsid w:val="008234CD"/>
    <w:rsid w:val="008247BC"/>
    <w:rsid w:val="0082612E"/>
    <w:rsid w:val="00826833"/>
    <w:rsid w:val="008269E4"/>
    <w:rsid w:val="00827FAA"/>
    <w:rsid w:val="008315F5"/>
    <w:rsid w:val="00831E93"/>
    <w:rsid w:val="00831FFD"/>
    <w:rsid w:val="0083293D"/>
    <w:rsid w:val="008347D6"/>
    <w:rsid w:val="00834C67"/>
    <w:rsid w:val="008369F1"/>
    <w:rsid w:val="008378AE"/>
    <w:rsid w:val="00842DC4"/>
    <w:rsid w:val="00842EDB"/>
    <w:rsid w:val="00842FFD"/>
    <w:rsid w:val="008441A6"/>
    <w:rsid w:val="00844987"/>
    <w:rsid w:val="008459BE"/>
    <w:rsid w:val="008467B5"/>
    <w:rsid w:val="00847044"/>
    <w:rsid w:val="0084795E"/>
    <w:rsid w:val="008507D2"/>
    <w:rsid w:val="00852B13"/>
    <w:rsid w:val="00852F20"/>
    <w:rsid w:val="008532E5"/>
    <w:rsid w:val="00853843"/>
    <w:rsid w:val="00854632"/>
    <w:rsid w:val="00855154"/>
    <w:rsid w:val="008562A4"/>
    <w:rsid w:val="00857493"/>
    <w:rsid w:val="0086044B"/>
    <w:rsid w:val="00861182"/>
    <w:rsid w:val="008613AE"/>
    <w:rsid w:val="008615D5"/>
    <w:rsid w:val="00863293"/>
    <w:rsid w:val="008645DC"/>
    <w:rsid w:val="00867818"/>
    <w:rsid w:val="00870114"/>
    <w:rsid w:val="00870605"/>
    <w:rsid w:val="00870B85"/>
    <w:rsid w:val="00872EB8"/>
    <w:rsid w:val="008730B1"/>
    <w:rsid w:val="008734F0"/>
    <w:rsid w:val="0087469F"/>
    <w:rsid w:val="00875014"/>
    <w:rsid w:val="00875A31"/>
    <w:rsid w:val="008762A1"/>
    <w:rsid w:val="00880AEF"/>
    <w:rsid w:val="00881883"/>
    <w:rsid w:val="00883FF5"/>
    <w:rsid w:val="008843D8"/>
    <w:rsid w:val="00884D15"/>
    <w:rsid w:val="00887439"/>
    <w:rsid w:val="008877F7"/>
    <w:rsid w:val="00890E84"/>
    <w:rsid w:val="00891318"/>
    <w:rsid w:val="00891CA6"/>
    <w:rsid w:val="008920AE"/>
    <w:rsid w:val="0089303E"/>
    <w:rsid w:val="008944DD"/>
    <w:rsid w:val="00894772"/>
    <w:rsid w:val="008948F1"/>
    <w:rsid w:val="008960BC"/>
    <w:rsid w:val="0089747C"/>
    <w:rsid w:val="008A07F9"/>
    <w:rsid w:val="008A0FC6"/>
    <w:rsid w:val="008A19C5"/>
    <w:rsid w:val="008A6339"/>
    <w:rsid w:val="008A7281"/>
    <w:rsid w:val="008B043B"/>
    <w:rsid w:val="008B21F9"/>
    <w:rsid w:val="008B309E"/>
    <w:rsid w:val="008B4553"/>
    <w:rsid w:val="008B47E3"/>
    <w:rsid w:val="008B71EF"/>
    <w:rsid w:val="008C078C"/>
    <w:rsid w:val="008C0DFA"/>
    <w:rsid w:val="008C11E4"/>
    <w:rsid w:val="008C1F4C"/>
    <w:rsid w:val="008C2117"/>
    <w:rsid w:val="008C4774"/>
    <w:rsid w:val="008C4A9B"/>
    <w:rsid w:val="008C5D0E"/>
    <w:rsid w:val="008C650F"/>
    <w:rsid w:val="008D0C7E"/>
    <w:rsid w:val="008D19F0"/>
    <w:rsid w:val="008D2077"/>
    <w:rsid w:val="008D27B5"/>
    <w:rsid w:val="008D747D"/>
    <w:rsid w:val="008E1AB4"/>
    <w:rsid w:val="008E1C2C"/>
    <w:rsid w:val="008E369C"/>
    <w:rsid w:val="008E40D2"/>
    <w:rsid w:val="008E4EF8"/>
    <w:rsid w:val="008F0C50"/>
    <w:rsid w:val="008F10FD"/>
    <w:rsid w:val="008F1788"/>
    <w:rsid w:val="008F22DD"/>
    <w:rsid w:val="008F250C"/>
    <w:rsid w:val="008F3066"/>
    <w:rsid w:val="008F3A26"/>
    <w:rsid w:val="008F3B45"/>
    <w:rsid w:val="008F47F4"/>
    <w:rsid w:val="008F55C1"/>
    <w:rsid w:val="008F716F"/>
    <w:rsid w:val="00900133"/>
    <w:rsid w:val="00901918"/>
    <w:rsid w:val="00902375"/>
    <w:rsid w:val="00902F5B"/>
    <w:rsid w:val="00903444"/>
    <w:rsid w:val="00903A62"/>
    <w:rsid w:val="00904058"/>
    <w:rsid w:val="00904B84"/>
    <w:rsid w:val="0091091C"/>
    <w:rsid w:val="00910997"/>
    <w:rsid w:val="00910D11"/>
    <w:rsid w:val="009130DE"/>
    <w:rsid w:val="00913B01"/>
    <w:rsid w:val="0091607E"/>
    <w:rsid w:val="00923CCA"/>
    <w:rsid w:val="00924A60"/>
    <w:rsid w:val="009256E8"/>
    <w:rsid w:val="00927811"/>
    <w:rsid w:val="00927AF0"/>
    <w:rsid w:val="00927F4C"/>
    <w:rsid w:val="00932AED"/>
    <w:rsid w:val="0093343B"/>
    <w:rsid w:val="009334B3"/>
    <w:rsid w:val="00933657"/>
    <w:rsid w:val="00933780"/>
    <w:rsid w:val="00933B5C"/>
    <w:rsid w:val="009362F7"/>
    <w:rsid w:val="00936EA0"/>
    <w:rsid w:val="00940811"/>
    <w:rsid w:val="00942AF6"/>
    <w:rsid w:val="00942BA7"/>
    <w:rsid w:val="00942CB3"/>
    <w:rsid w:val="00942D06"/>
    <w:rsid w:val="009435D6"/>
    <w:rsid w:val="00944EE2"/>
    <w:rsid w:val="00945E2F"/>
    <w:rsid w:val="009464AC"/>
    <w:rsid w:val="00946776"/>
    <w:rsid w:val="00951487"/>
    <w:rsid w:val="009524C6"/>
    <w:rsid w:val="00954EFE"/>
    <w:rsid w:val="00955483"/>
    <w:rsid w:val="00955A75"/>
    <w:rsid w:val="00956BFA"/>
    <w:rsid w:val="00957F1B"/>
    <w:rsid w:val="00961807"/>
    <w:rsid w:val="00970A7B"/>
    <w:rsid w:val="0097147D"/>
    <w:rsid w:val="00971F4B"/>
    <w:rsid w:val="00972026"/>
    <w:rsid w:val="009720C6"/>
    <w:rsid w:val="00973F62"/>
    <w:rsid w:val="00974751"/>
    <w:rsid w:val="00975A03"/>
    <w:rsid w:val="00977FB7"/>
    <w:rsid w:val="00980DD9"/>
    <w:rsid w:val="00980FFA"/>
    <w:rsid w:val="00982158"/>
    <w:rsid w:val="009845D3"/>
    <w:rsid w:val="009849F4"/>
    <w:rsid w:val="00984D6F"/>
    <w:rsid w:val="00985C15"/>
    <w:rsid w:val="00986989"/>
    <w:rsid w:val="00987A88"/>
    <w:rsid w:val="0099006C"/>
    <w:rsid w:val="00990865"/>
    <w:rsid w:val="009929E3"/>
    <w:rsid w:val="00993B53"/>
    <w:rsid w:val="0099492E"/>
    <w:rsid w:val="00997732"/>
    <w:rsid w:val="009A18BF"/>
    <w:rsid w:val="009A1ACF"/>
    <w:rsid w:val="009A2E3C"/>
    <w:rsid w:val="009A5C0E"/>
    <w:rsid w:val="009A5FAB"/>
    <w:rsid w:val="009A67B9"/>
    <w:rsid w:val="009B00E6"/>
    <w:rsid w:val="009B1C03"/>
    <w:rsid w:val="009B351E"/>
    <w:rsid w:val="009B5B7C"/>
    <w:rsid w:val="009B639D"/>
    <w:rsid w:val="009B6E92"/>
    <w:rsid w:val="009B7678"/>
    <w:rsid w:val="009B7B44"/>
    <w:rsid w:val="009B7E02"/>
    <w:rsid w:val="009C088B"/>
    <w:rsid w:val="009C1382"/>
    <w:rsid w:val="009C4802"/>
    <w:rsid w:val="009C50ED"/>
    <w:rsid w:val="009C630E"/>
    <w:rsid w:val="009C788F"/>
    <w:rsid w:val="009C78DD"/>
    <w:rsid w:val="009D09E5"/>
    <w:rsid w:val="009D0FE0"/>
    <w:rsid w:val="009D19EC"/>
    <w:rsid w:val="009D24B3"/>
    <w:rsid w:val="009D2F56"/>
    <w:rsid w:val="009D3BE1"/>
    <w:rsid w:val="009D59AD"/>
    <w:rsid w:val="009D7C01"/>
    <w:rsid w:val="009D7D91"/>
    <w:rsid w:val="009E050E"/>
    <w:rsid w:val="009E20AF"/>
    <w:rsid w:val="009E2AF7"/>
    <w:rsid w:val="009E3E67"/>
    <w:rsid w:val="009E68D3"/>
    <w:rsid w:val="009E71A4"/>
    <w:rsid w:val="009F0846"/>
    <w:rsid w:val="009F0DDC"/>
    <w:rsid w:val="009F5886"/>
    <w:rsid w:val="009F6249"/>
    <w:rsid w:val="00A010B4"/>
    <w:rsid w:val="00A01226"/>
    <w:rsid w:val="00A023A0"/>
    <w:rsid w:val="00A03085"/>
    <w:rsid w:val="00A04CFD"/>
    <w:rsid w:val="00A04D47"/>
    <w:rsid w:val="00A06004"/>
    <w:rsid w:val="00A06A62"/>
    <w:rsid w:val="00A06E87"/>
    <w:rsid w:val="00A070DF"/>
    <w:rsid w:val="00A07866"/>
    <w:rsid w:val="00A10B72"/>
    <w:rsid w:val="00A10D5E"/>
    <w:rsid w:val="00A12FFB"/>
    <w:rsid w:val="00A13970"/>
    <w:rsid w:val="00A14C6D"/>
    <w:rsid w:val="00A153A9"/>
    <w:rsid w:val="00A15502"/>
    <w:rsid w:val="00A15D69"/>
    <w:rsid w:val="00A16813"/>
    <w:rsid w:val="00A16D67"/>
    <w:rsid w:val="00A217F2"/>
    <w:rsid w:val="00A229D4"/>
    <w:rsid w:val="00A26AAD"/>
    <w:rsid w:val="00A27472"/>
    <w:rsid w:val="00A27919"/>
    <w:rsid w:val="00A31F96"/>
    <w:rsid w:val="00A33AD3"/>
    <w:rsid w:val="00A35261"/>
    <w:rsid w:val="00A35650"/>
    <w:rsid w:val="00A370E1"/>
    <w:rsid w:val="00A37A24"/>
    <w:rsid w:val="00A401FA"/>
    <w:rsid w:val="00A4066B"/>
    <w:rsid w:val="00A423D6"/>
    <w:rsid w:val="00A429CC"/>
    <w:rsid w:val="00A43A90"/>
    <w:rsid w:val="00A51C70"/>
    <w:rsid w:val="00A53E15"/>
    <w:rsid w:val="00A5515A"/>
    <w:rsid w:val="00A56C7A"/>
    <w:rsid w:val="00A57873"/>
    <w:rsid w:val="00A61FE4"/>
    <w:rsid w:val="00A644B0"/>
    <w:rsid w:val="00A67A46"/>
    <w:rsid w:val="00A71231"/>
    <w:rsid w:val="00A71608"/>
    <w:rsid w:val="00A71793"/>
    <w:rsid w:val="00A71CBB"/>
    <w:rsid w:val="00A74109"/>
    <w:rsid w:val="00A75B71"/>
    <w:rsid w:val="00A75EEB"/>
    <w:rsid w:val="00A822D2"/>
    <w:rsid w:val="00A82E71"/>
    <w:rsid w:val="00A8308F"/>
    <w:rsid w:val="00A83FF0"/>
    <w:rsid w:val="00A84046"/>
    <w:rsid w:val="00A84920"/>
    <w:rsid w:val="00A85BF1"/>
    <w:rsid w:val="00A85D63"/>
    <w:rsid w:val="00A861BD"/>
    <w:rsid w:val="00A90CB5"/>
    <w:rsid w:val="00A92E32"/>
    <w:rsid w:val="00A94661"/>
    <w:rsid w:val="00A965C3"/>
    <w:rsid w:val="00AA085B"/>
    <w:rsid w:val="00AA207A"/>
    <w:rsid w:val="00AA30DE"/>
    <w:rsid w:val="00AA4A25"/>
    <w:rsid w:val="00AA52B0"/>
    <w:rsid w:val="00AA6BC0"/>
    <w:rsid w:val="00AB1426"/>
    <w:rsid w:val="00AB3426"/>
    <w:rsid w:val="00AB4771"/>
    <w:rsid w:val="00AB5FB7"/>
    <w:rsid w:val="00AB6B1D"/>
    <w:rsid w:val="00AC22E5"/>
    <w:rsid w:val="00AC258F"/>
    <w:rsid w:val="00AC2EAE"/>
    <w:rsid w:val="00AC39AA"/>
    <w:rsid w:val="00AC63FD"/>
    <w:rsid w:val="00AC6613"/>
    <w:rsid w:val="00AC7D39"/>
    <w:rsid w:val="00AC7D6E"/>
    <w:rsid w:val="00AD232C"/>
    <w:rsid w:val="00AD3139"/>
    <w:rsid w:val="00AD449F"/>
    <w:rsid w:val="00AD48A0"/>
    <w:rsid w:val="00AD5348"/>
    <w:rsid w:val="00AD53DF"/>
    <w:rsid w:val="00AD6361"/>
    <w:rsid w:val="00AD682A"/>
    <w:rsid w:val="00AD6BA3"/>
    <w:rsid w:val="00AD6C74"/>
    <w:rsid w:val="00AD734E"/>
    <w:rsid w:val="00AD7A34"/>
    <w:rsid w:val="00AE29E0"/>
    <w:rsid w:val="00AE471B"/>
    <w:rsid w:val="00AE48E5"/>
    <w:rsid w:val="00AF0655"/>
    <w:rsid w:val="00AF088F"/>
    <w:rsid w:val="00AF17D8"/>
    <w:rsid w:val="00AF26E1"/>
    <w:rsid w:val="00AF36DC"/>
    <w:rsid w:val="00AF4BA6"/>
    <w:rsid w:val="00AF67E0"/>
    <w:rsid w:val="00AF69CD"/>
    <w:rsid w:val="00AF69F8"/>
    <w:rsid w:val="00B01B18"/>
    <w:rsid w:val="00B022FA"/>
    <w:rsid w:val="00B03DE8"/>
    <w:rsid w:val="00B04C1C"/>
    <w:rsid w:val="00B052CA"/>
    <w:rsid w:val="00B059E5"/>
    <w:rsid w:val="00B05EB6"/>
    <w:rsid w:val="00B067E0"/>
    <w:rsid w:val="00B074C7"/>
    <w:rsid w:val="00B103A1"/>
    <w:rsid w:val="00B10585"/>
    <w:rsid w:val="00B12645"/>
    <w:rsid w:val="00B1356D"/>
    <w:rsid w:val="00B13767"/>
    <w:rsid w:val="00B1469F"/>
    <w:rsid w:val="00B147CC"/>
    <w:rsid w:val="00B17616"/>
    <w:rsid w:val="00B178E7"/>
    <w:rsid w:val="00B20249"/>
    <w:rsid w:val="00B20424"/>
    <w:rsid w:val="00B204F6"/>
    <w:rsid w:val="00B205B9"/>
    <w:rsid w:val="00B21449"/>
    <w:rsid w:val="00B25D8C"/>
    <w:rsid w:val="00B27058"/>
    <w:rsid w:val="00B306A9"/>
    <w:rsid w:val="00B30D76"/>
    <w:rsid w:val="00B30FC8"/>
    <w:rsid w:val="00B32686"/>
    <w:rsid w:val="00B32C24"/>
    <w:rsid w:val="00B334A3"/>
    <w:rsid w:val="00B36C52"/>
    <w:rsid w:val="00B400AF"/>
    <w:rsid w:val="00B411BF"/>
    <w:rsid w:val="00B41A1C"/>
    <w:rsid w:val="00B42CF9"/>
    <w:rsid w:val="00B43549"/>
    <w:rsid w:val="00B4465A"/>
    <w:rsid w:val="00B44B43"/>
    <w:rsid w:val="00B461B5"/>
    <w:rsid w:val="00B52262"/>
    <w:rsid w:val="00B5230B"/>
    <w:rsid w:val="00B52905"/>
    <w:rsid w:val="00B53856"/>
    <w:rsid w:val="00B5675B"/>
    <w:rsid w:val="00B56782"/>
    <w:rsid w:val="00B57350"/>
    <w:rsid w:val="00B63445"/>
    <w:rsid w:val="00B64E88"/>
    <w:rsid w:val="00B661D5"/>
    <w:rsid w:val="00B71956"/>
    <w:rsid w:val="00B74A8A"/>
    <w:rsid w:val="00B75476"/>
    <w:rsid w:val="00B803E8"/>
    <w:rsid w:val="00B80D88"/>
    <w:rsid w:val="00B81165"/>
    <w:rsid w:val="00B8189E"/>
    <w:rsid w:val="00B8427E"/>
    <w:rsid w:val="00B84EDC"/>
    <w:rsid w:val="00B85130"/>
    <w:rsid w:val="00B86A7E"/>
    <w:rsid w:val="00B87210"/>
    <w:rsid w:val="00B87B89"/>
    <w:rsid w:val="00B9089B"/>
    <w:rsid w:val="00B91945"/>
    <w:rsid w:val="00B91949"/>
    <w:rsid w:val="00B91FCE"/>
    <w:rsid w:val="00B932E1"/>
    <w:rsid w:val="00B94D1F"/>
    <w:rsid w:val="00B9723D"/>
    <w:rsid w:val="00B97CA1"/>
    <w:rsid w:val="00BA083F"/>
    <w:rsid w:val="00BA0DB8"/>
    <w:rsid w:val="00BA17E5"/>
    <w:rsid w:val="00BA48DC"/>
    <w:rsid w:val="00BA4D4F"/>
    <w:rsid w:val="00BA5700"/>
    <w:rsid w:val="00BA7B3F"/>
    <w:rsid w:val="00BB0FA9"/>
    <w:rsid w:val="00BB2A4E"/>
    <w:rsid w:val="00BB2EC6"/>
    <w:rsid w:val="00BB36F8"/>
    <w:rsid w:val="00BB398D"/>
    <w:rsid w:val="00BB4648"/>
    <w:rsid w:val="00BB48EB"/>
    <w:rsid w:val="00BB5B30"/>
    <w:rsid w:val="00BB5CEB"/>
    <w:rsid w:val="00BB6CCC"/>
    <w:rsid w:val="00BC1996"/>
    <w:rsid w:val="00BC2359"/>
    <w:rsid w:val="00BC39E6"/>
    <w:rsid w:val="00BC6EAC"/>
    <w:rsid w:val="00BD0169"/>
    <w:rsid w:val="00BD0939"/>
    <w:rsid w:val="00BD54DE"/>
    <w:rsid w:val="00BD5901"/>
    <w:rsid w:val="00BD5951"/>
    <w:rsid w:val="00BD5D76"/>
    <w:rsid w:val="00BD77D4"/>
    <w:rsid w:val="00BD77EB"/>
    <w:rsid w:val="00BE015D"/>
    <w:rsid w:val="00BE422C"/>
    <w:rsid w:val="00BE4B1B"/>
    <w:rsid w:val="00BE4FDA"/>
    <w:rsid w:val="00BE6AF3"/>
    <w:rsid w:val="00BE6E35"/>
    <w:rsid w:val="00BF056B"/>
    <w:rsid w:val="00BF1176"/>
    <w:rsid w:val="00BF153B"/>
    <w:rsid w:val="00BF1AE9"/>
    <w:rsid w:val="00BF2557"/>
    <w:rsid w:val="00BF2DF2"/>
    <w:rsid w:val="00BF4763"/>
    <w:rsid w:val="00BF6ADC"/>
    <w:rsid w:val="00C01E3A"/>
    <w:rsid w:val="00C023BD"/>
    <w:rsid w:val="00C044AA"/>
    <w:rsid w:val="00C04DE2"/>
    <w:rsid w:val="00C074FA"/>
    <w:rsid w:val="00C07E53"/>
    <w:rsid w:val="00C10B36"/>
    <w:rsid w:val="00C12709"/>
    <w:rsid w:val="00C12FDE"/>
    <w:rsid w:val="00C136EF"/>
    <w:rsid w:val="00C146AB"/>
    <w:rsid w:val="00C150AB"/>
    <w:rsid w:val="00C16433"/>
    <w:rsid w:val="00C200E3"/>
    <w:rsid w:val="00C20223"/>
    <w:rsid w:val="00C230E5"/>
    <w:rsid w:val="00C2548B"/>
    <w:rsid w:val="00C3120F"/>
    <w:rsid w:val="00C325B5"/>
    <w:rsid w:val="00C325B9"/>
    <w:rsid w:val="00C33F17"/>
    <w:rsid w:val="00C3451F"/>
    <w:rsid w:val="00C34B42"/>
    <w:rsid w:val="00C35B66"/>
    <w:rsid w:val="00C3659B"/>
    <w:rsid w:val="00C36E58"/>
    <w:rsid w:val="00C370CE"/>
    <w:rsid w:val="00C37F40"/>
    <w:rsid w:val="00C4307C"/>
    <w:rsid w:val="00C4516A"/>
    <w:rsid w:val="00C46351"/>
    <w:rsid w:val="00C46FA6"/>
    <w:rsid w:val="00C50DF3"/>
    <w:rsid w:val="00C523C7"/>
    <w:rsid w:val="00C52BA9"/>
    <w:rsid w:val="00C54FBC"/>
    <w:rsid w:val="00C610D9"/>
    <w:rsid w:val="00C65F87"/>
    <w:rsid w:val="00C6646C"/>
    <w:rsid w:val="00C67540"/>
    <w:rsid w:val="00C67BF9"/>
    <w:rsid w:val="00C67BFC"/>
    <w:rsid w:val="00C7021F"/>
    <w:rsid w:val="00C730C6"/>
    <w:rsid w:val="00C73768"/>
    <w:rsid w:val="00C74B71"/>
    <w:rsid w:val="00C74B7B"/>
    <w:rsid w:val="00C75AA6"/>
    <w:rsid w:val="00C77835"/>
    <w:rsid w:val="00C77E24"/>
    <w:rsid w:val="00C820B1"/>
    <w:rsid w:val="00C8285A"/>
    <w:rsid w:val="00C839CA"/>
    <w:rsid w:val="00C842EB"/>
    <w:rsid w:val="00C846AE"/>
    <w:rsid w:val="00C87919"/>
    <w:rsid w:val="00C924EA"/>
    <w:rsid w:val="00C925E3"/>
    <w:rsid w:val="00C937E0"/>
    <w:rsid w:val="00C94440"/>
    <w:rsid w:val="00C9541D"/>
    <w:rsid w:val="00C9571D"/>
    <w:rsid w:val="00CA2851"/>
    <w:rsid w:val="00CA3E88"/>
    <w:rsid w:val="00CA4E86"/>
    <w:rsid w:val="00CA57C0"/>
    <w:rsid w:val="00CA7277"/>
    <w:rsid w:val="00CB099C"/>
    <w:rsid w:val="00CB1791"/>
    <w:rsid w:val="00CB1D30"/>
    <w:rsid w:val="00CB317D"/>
    <w:rsid w:val="00CB648A"/>
    <w:rsid w:val="00CB64FA"/>
    <w:rsid w:val="00CB71FC"/>
    <w:rsid w:val="00CC093C"/>
    <w:rsid w:val="00CC0DF0"/>
    <w:rsid w:val="00CC541A"/>
    <w:rsid w:val="00CC564F"/>
    <w:rsid w:val="00CC621C"/>
    <w:rsid w:val="00CD0677"/>
    <w:rsid w:val="00CD2C68"/>
    <w:rsid w:val="00CD4683"/>
    <w:rsid w:val="00CD5EAF"/>
    <w:rsid w:val="00CD5FA8"/>
    <w:rsid w:val="00CD6E47"/>
    <w:rsid w:val="00CD7DEE"/>
    <w:rsid w:val="00CE1B6E"/>
    <w:rsid w:val="00CE2F1B"/>
    <w:rsid w:val="00CE5172"/>
    <w:rsid w:val="00CE5353"/>
    <w:rsid w:val="00CF15C7"/>
    <w:rsid w:val="00CF2AF4"/>
    <w:rsid w:val="00CF2E84"/>
    <w:rsid w:val="00CF2E93"/>
    <w:rsid w:val="00CF332D"/>
    <w:rsid w:val="00CF36F1"/>
    <w:rsid w:val="00CF45F3"/>
    <w:rsid w:val="00CF5978"/>
    <w:rsid w:val="00CF7458"/>
    <w:rsid w:val="00D0216F"/>
    <w:rsid w:val="00D02186"/>
    <w:rsid w:val="00D025D0"/>
    <w:rsid w:val="00D02F89"/>
    <w:rsid w:val="00D0300B"/>
    <w:rsid w:val="00D0492B"/>
    <w:rsid w:val="00D052EC"/>
    <w:rsid w:val="00D06688"/>
    <w:rsid w:val="00D071A8"/>
    <w:rsid w:val="00D07A36"/>
    <w:rsid w:val="00D10E20"/>
    <w:rsid w:val="00D12721"/>
    <w:rsid w:val="00D128C3"/>
    <w:rsid w:val="00D1316A"/>
    <w:rsid w:val="00D13EB6"/>
    <w:rsid w:val="00D15302"/>
    <w:rsid w:val="00D15959"/>
    <w:rsid w:val="00D15A5E"/>
    <w:rsid w:val="00D2005F"/>
    <w:rsid w:val="00D20282"/>
    <w:rsid w:val="00D209B9"/>
    <w:rsid w:val="00D2239E"/>
    <w:rsid w:val="00D22D34"/>
    <w:rsid w:val="00D246BC"/>
    <w:rsid w:val="00D24B0B"/>
    <w:rsid w:val="00D24ED2"/>
    <w:rsid w:val="00D25110"/>
    <w:rsid w:val="00D25A67"/>
    <w:rsid w:val="00D25F99"/>
    <w:rsid w:val="00D312E0"/>
    <w:rsid w:val="00D31F2F"/>
    <w:rsid w:val="00D34ABB"/>
    <w:rsid w:val="00D35AC2"/>
    <w:rsid w:val="00D40BAC"/>
    <w:rsid w:val="00D41F13"/>
    <w:rsid w:val="00D42A68"/>
    <w:rsid w:val="00D44B4E"/>
    <w:rsid w:val="00D45AB1"/>
    <w:rsid w:val="00D50AAD"/>
    <w:rsid w:val="00D512E4"/>
    <w:rsid w:val="00D51387"/>
    <w:rsid w:val="00D51F30"/>
    <w:rsid w:val="00D52845"/>
    <w:rsid w:val="00D554DC"/>
    <w:rsid w:val="00D6049A"/>
    <w:rsid w:val="00D611E1"/>
    <w:rsid w:val="00D62F77"/>
    <w:rsid w:val="00D6434B"/>
    <w:rsid w:val="00D64435"/>
    <w:rsid w:val="00D64BA7"/>
    <w:rsid w:val="00D66FED"/>
    <w:rsid w:val="00D712C3"/>
    <w:rsid w:val="00D719F4"/>
    <w:rsid w:val="00D7388F"/>
    <w:rsid w:val="00D73C26"/>
    <w:rsid w:val="00D73E52"/>
    <w:rsid w:val="00D75F63"/>
    <w:rsid w:val="00D76B9D"/>
    <w:rsid w:val="00D76D3D"/>
    <w:rsid w:val="00D83C40"/>
    <w:rsid w:val="00D83DCD"/>
    <w:rsid w:val="00D845F3"/>
    <w:rsid w:val="00D8576B"/>
    <w:rsid w:val="00D86C4B"/>
    <w:rsid w:val="00D90A91"/>
    <w:rsid w:val="00D920C7"/>
    <w:rsid w:val="00D925F8"/>
    <w:rsid w:val="00D928E0"/>
    <w:rsid w:val="00D93CFD"/>
    <w:rsid w:val="00D94C91"/>
    <w:rsid w:val="00D9628F"/>
    <w:rsid w:val="00DA1D42"/>
    <w:rsid w:val="00DA22EF"/>
    <w:rsid w:val="00DA4BCF"/>
    <w:rsid w:val="00DA5309"/>
    <w:rsid w:val="00DA5FCC"/>
    <w:rsid w:val="00DA71B3"/>
    <w:rsid w:val="00DB035F"/>
    <w:rsid w:val="00DB0631"/>
    <w:rsid w:val="00DB0A5D"/>
    <w:rsid w:val="00DB131E"/>
    <w:rsid w:val="00DB2D81"/>
    <w:rsid w:val="00DB3748"/>
    <w:rsid w:val="00DB3E3F"/>
    <w:rsid w:val="00DB484D"/>
    <w:rsid w:val="00DB66B4"/>
    <w:rsid w:val="00DB6FD6"/>
    <w:rsid w:val="00DC21EB"/>
    <w:rsid w:val="00DC375D"/>
    <w:rsid w:val="00DC3C0C"/>
    <w:rsid w:val="00DC4019"/>
    <w:rsid w:val="00DC600F"/>
    <w:rsid w:val="00DC747C"/>
    <w:rsid w:val="00DC754C"/>
    <w:rsid w:val="00DC788C"/>
    <w:rsid w:val="00DD0B8A"/>
    <w:rsid w:val="00DD2CC4"/>
    <w:rsid w:val="00DD30A4"/>
    <w:rsid w:val="00DD4F37"/>
    <w:rsid w:val="00DD7016"/>
    <w:rsid w:val="00DD75E8"/>
    <w:rsid w:val="00DE093C"/>
    <w:rsid w:val="00DE0BE0"/>
    <w:rsid w:val="00DE124B"/>
    <w:rsid w:val="00DE2FDC"/>
    <w:rsid w:val="00DE427E"/>
    <w:rsid w:val="00DE5845"/>
    <w:rsid w:val="00DE7595"/>
    <w:rsid w:val="00DF0760"/>
    <w:rsid w:val="00DF10AE"/>
    <w:rsid w:val="00DF14A8"/>
    <w:rsid w:val="00DF2A2D"/>
    <w:rsid w:val="00DF3060"/>
    <w:rsid w:val="00DF44FE"/>
    <w:rsid w:val="00DF469D"/>
    <w:rsid w:val="00E00351"/>
    <w:rsid w:val="00E0131D"/>
    <w:rsid w:val="00E01F26"/>
    <w:rsid w:val="00E02410"/>
    <w:rsid w:val="00E05546"/>
    <w:rsid w:val="00E06665"/>
    <w:rsid w:val="00E07B87"/>
    <w:rsid w:val="00E07CE5"/>
    <w:rsid w:val="00E101B1"/>
    <w:rsid w:val="00E10E91"/>
    <w:rsid w:val="00E117D8"/>
    <w:rsid w:val="00E13B7D"/>
    <w:rsid w:val="00E140AD"/>
    <w:rsid w:val="00E143CC"/>
    <w:rsid w:val="00E16781"/>
    <w:rsid w:val="00E17279"/>
    <w:rsid w:val="00E1744C"/>
    <w:rsid w:val="00E17BDB"/>
    <w:rsid w:val="00E2019D"/>
    <w:rsid w:val="00E21EF5"/>
    <w:rsid w:val="00E271F3"/>
    <w:rsid w:val="00E2727F"/>
    <w:rsid w:val="00E3134D"/>
    <w:rsid w:val="00E32E61"/>
    <w:rsid w:val="00E33875"/>
    <w:rsid w:val="00E33D99"/>
    <w:rsid w:val="00E348CE"/>
    <w:rsid w:val="00E35740"/>
    <w:rsid w:val="00E408D2"/>
    <w:rsid w:val="00E4127B"/>
    <w:rsid w:val="00E42B03"/>
    <w:rsid w:val="00E45166"/>
    <w:rsid w:val="00E46F97"/>
    <w:rsid w:val="00E50093"/>
    <w:rsid w:val="00E52D3E"/>
    <w:rsid w:val="00E52F05"/>
    <w:rsid w:val="00E53461"/>
    <w:rsid w:val="00E53B4A"/>
    <w:rsid w:val="00E543C0"/>
    <w:rsid w:val="00E54563"/>
    <w:rsid w:val="00E560F2"/>
    <w:rsid w:val="00E5728A"/>
    <w:rsid w:val="00E577D0"/>
    <w:rsid w:val="00E609D8"/>
    <w:rsid w:val="00E63255"/>
    <w:rsid w:val="00E63787"/>
    <w:rsid w:val="00E6403B"/>
    <w:rsid w:val="00E662FD"/>
    <w:rsid w:val="00E675C0"/>
    <w:rsid w:val="00E6766B"/>
    <w:rsid w:val="00E709CE"/>
    <w:rsid w:val="00E70E10"/>
    <w:rsid w:val="00E718B2"/>
    <w:rsid w:val="00E7461A"/>
    <w:rsid w:val="00E757AC"/>
    <w:rsid w:val="00E76EFE"/>
    <w:rsid w:val="00E82296"/>
    <w:rsid w:val="00E84973"/>
    <w:rsid w:val="00E867F1"/>
    <w:rsid w:val="00E87EC2"/>
    <w:rsid w:val="00E90C8C"/>
    <w:rsid w:val="00E93302"/>
    <w:rsid w:val="00E95A17"/>
    <w:rsid w:val="00EA005E"/>
    <w:rsid w:val="00EA00C6"/>
    <w:rsid w:val="00EA05C1"/>
    <w:rsid w:val="00EA1859"/>
    <w:rsid w:val="00EA3BA5"/>
    <w:rsid w:val="00EA4D2E"/>
    <w:rsid w:val="00EA6F60"/>
    <w:rsid w:val="00EA7AA5"/>
    <w:rsid w:val="00EB03D0"/>
    <w:rsid w:val="00EB0F98"/>
    <w:rsid w:val="00EB1773"/>
    <w:rsid w:val="00EB1AED"/>
    <w:rsid w:val="00EB2DA7"/>
    <w:rsid w:val="00EB3273"/>
    <w:rsid w:val="00EB35C8"/>
    <w:rsid w:val="00EB64B7"/>
    <w:rsid w:val="00EB6530"/>
    <w:rsid w:val="00EB6D76"/>
    <w:rsid w:val="00EB745B"/>
    <w:rsid w:val="00EC01E3"/>
    <w:rsid w:val="00EC028F"/>
    <w:rsid w:val="00EC1BDC"/>
    <w:rsid w:val="00EC2DC9"/>
    <w:rsid w:val="00EC6B37"/>
    <w:rsid w:val="00EC7018"/>
    <w:rsid w:val="00ED0500"/>
    <w:rsid w:val="00ED3865"/>
    <w:rsid w:val="00ED3992"/>
    <w:rsid w:val="00ED3F8D"/>
    <w:rsid w:val="00ED4E84"/>
    <w:rsid w:val="00ED4F69"/>
    <w:rsid w:val="00ED7B22"/>
    <w:rsid w:val="00EE47CA"/>
    <w:rsid w:val="00EE5130"/>
    <w:rsid w:val="00EE619D"/>
    <w:rsid w:val="00EE73BB"/>
    <w:rsid w:val="00EE7671"/>
    <w:rsid w:val="00EF0853"/>
    <w:rsid w:val="00EF526B"/>
    <w:rsid w:val="00EF5597"/>
    <w:rsid w:val="00EF64B6"/>
    <w:rsid w:val="00F00432"/>
    <w:rsid w:val="00F00859"/>
    <w:rsid w:val="00F00950"/>
    <w:rsid w:val="00F0204D"/>
    <w:rsid w:val="00F02FF4"/>
    <w:rsid w:val="00F0471D"/>
    <w:rsid w:val="00F057AB"/>
    <w:rsid w:val="00F05D70"/>
    <w:rsid w:val="00F07E3C"/>
    <w:rsid w:val="00F07F07"/>
    <w:rsid w:val="00F114ED"/>
    <w:rsid w:val="00F13AE7"/>
    <w:rsid w:val="00F13B0C"/>
    <w:rsid w:val="00F148AF"/>
    <w:rsid w:val="00F15261"/>
    <w:rsid w:val="00F16795"/>
    <w:rsid w:val="00F17281"/>
    <w:rsid w:val="00F1762D"/>
    <w:rsid w:val="00F17E99"/>
    <w:rsid w:val="00F210DD"/>
    <w:rsid w:val="00F22EE5"/>
    <w:rsid w:val="00F233BA"/>
    <w:rsid w:val="00F26708"/>
    <w:rsid w:val="00F27A27"/>
    <w:rsid w:val="00F27AE8"/>
    <w:rsid w:val="00F302EB"/>
    <w:rsid w:val="00F312D2"/>
    <w:rsid w:val="00F31BBF"/>
    <w:rsid w:val="00F31CFB"/>
    <w:rsid w:val="00F327C1"/>
    <w:rsid w:val="00F334F2"/>
    <w:rsid w:val="00F337C3"/>
    <w:rsid w:val="00F35337"/>
    <w:rsid w:val="00F35408"/>
    <w:rsid w:val="00F365B1"/>
    <w:rsid w:val="00F370EE"/>
    <w:rsid w:val="00F403E4"/>
    <w:rsid w:val="00F40DA9"/>
    <w:rsid w:val="00F422BD"/>
    <w:rsid w:val="00F42F9D"/>
    <w:rsid w:val="00F4416E"/>
    <w:rsid w:val="00F46F56"/>
    <w:rsid w:val="00F47653"/>
    <w:rsid w:val="00F47C16"/>
    <w:rsid w:val="00F47DAF"/>
    <w:rsid w:val="00F52A33"/>
    <w:rsid w:val="00F537C4"/>
    <w:rsid w:val="00F56093"/>
    <w:rsid w:val="00F60C46"/>
    <w:rsid w:val="00F60FCA"/>
    <w:rsid w:val="00F61751"/>
    <w:rsid w:val="00F6180A"/>
    <w:rsid w:val="00F63592"/>
    <w:rsid w:val="00F6364E"/>
    <w:rsid w:val="00F636D5"/>
    <w:rsid w:val="00F64F3C"/>
    <w:rsid w:val="00F65DD9"/>
    <w:rsid w:val="00F66951"/>
    <w:rsid w:val="00F67E0C"/>
    <w:rsid w:val="00F708E4"/>
    <w:rsid w:val="00F710BA"/>
    <w:rsid w:val="00F72FB3"/>
    <w:rsid w:val="00F7481D"/>
    <w:rsid w:val="00F75284"/>
    <w:rsid w:val="00F75308"/>
    <w:rsid w:val="00F77940"/>
    <w:rsid w:val="00F86D95"/>
    <w:rsid w:val="00F872AE"/>
    <w:rsid w:val="00F87772"/>
    <w:rsid w:val="00F9026F"/>
    <w:rsid w:val="00F9199A"/>
    <w:rsid w:val="00F92961"/>
    <w:rsid w:val="00F9348B"/>
    <w:rsid w:val="00F93B2A"/>
    <w:rsid w:val="00F94DF5"/>
    <w:rsid w:val="00F960F9"/>
    <w:rsid w:val="00F96B38"/>
    <w:rsid w:val="00F97108"/>
    <w:rsid w:val="00F97FF0"/>
    <w:rsid w:val="00FA0B85"/>
    <w:rsid w:val="00FA0C06"/>
    <w:rsid w:val="00FA1D85"/>
    <w:rsid w:val="00FA251A"/>
    <w:rsid w:val="00FA2E11"/>
    <w:rsid w:val="00FA2ED4"/>
    <w:rsid w:val="00FA341B"/>
    <w:rsid w:val="00FA6730"/>
    <w:rsid w:val="00FA68C6"/>
    <w:rsid w:val="00FA7B95"/>
    <w:rsid w:val="00FB0727"/>
    <w:rsid w:val="00FB089F"/>
    <w:rsid w:val="00FB1904"/>
    <w:rsid w:val="00FB2299"/>
    <w:rsid w:val="00FB737B"/>
    <w:rsid w:val="00FC0B4A"/>
    <w:rsid w:val="00FC1179"/>
    <w:rsid w:val="00FC1CE8"/>
    <w:rsid w:val="00FC2EEC"/>
    <w:rsid w:val="00FC3039"/>
    <w:rsid w:val="00FC330C"/>
    <w:rsid w:val="00FC40FB"/>
    <w:rsid w:val="00FC53BE"/>
    <w:rsid w:val="00FC6D2A"/>
    <w:rsid w:val="00FD0D54"/>
    <w:rsid w:val="00FD266F"/>
    <w:rsid w:val="00FD3C47"/>
    <w:rsid w:val="00FD7EE0"/>
    <w:rsid w:val="00FE15EA"/>
    <w:rsid w:val="00FE1AAE"/>
    <w:rsid w:val="00FE2633"/>
    <w:rsid w:val="00FE63FC"/>
    <w:rsid w:val="00FF0F42"/>
    <w:rsid w:val="00FF119C"/>
    <w:rsid w:val="00FF26F5"/>
    <w:rsid w:val="00FF2984"/>
    <w:rsid w:val="00FF3E1C"/>
    <w:rsid w:val="00FF48AE"/>
    <w:rsid w:val="00FF5224"/>
    <w:rsid w:val="00FF5702"/>
    <w:rsid w:val="00FF673E"/>
    <w:rsid w:val="00FF7F75"/>
    <w:rsid w:val="01059322"/>
    <w:rsid w:val="0192A0BB"/>
    <w:rsid w:val="01C38FB4"/>
    <w:rsid w:val="02777447"/>
    <w:rsid w:val="0283A327"/>
    <w:rsid w:val="02DA4D8C"/>
    <w:rsid w:val="02E35EE7"/>
    <w:rsid w:val="04A857B4"/>
    <w:rsid w:val="05A3A2EC"/>
    <w:rsid w:val="05FEA33F"/>
    <w:rsid w:val="065FB1CD"/>
    <w:rsid w:val="06932DFA"/>
    <w:rsid w:val="06D404BB"/>
    <w:rsid w:val="08935724"/>
    <w:rsid w:val="093C4CFA"/>
    <w:rsid w:val="09A94095"/>
    <w:rsid w:val="0A25449D"/>
    <w:rsid w:val="0AA5E041"/>
    <w:rsid w:val="0AA724F6"/>
    <w:rsid w:val="0BCFAFBA"/>
    <w:rsid w:val="0BEDE777"/>
    <w:rsid w:val="0C85E836"/>
    <w:rsid w:val="0D97133F"/>
    <w:rsid w:val="0E3C3CCB"/>
    <w:rsid w:val="101F9CCA"/>
    <w:rsid w:val="10A4FB54"/>
    <w:rsid w:val="1307B726"/>
    <w:rsid w:val="13B7FA05"/>
    <w:rsid w:val="13D54F5C"/>
    <w:rsid w:val="13FB5BCA"/>
    <w:rsid w:val="14E5CD20"/>
    <w:rsid w:val="150B2F5C"/>
    <w:rsid w:val="156710CA"/>
    <w:rsid w:val="15977F29"/>
    <w:rsid w:val="162CA605"/>
    <w:rsid w:val="1658E594"/>
    <w:rsid w:val="171AD26F"/>
    <w:rsid w:val="1735A8D1"/>
    <w:rsid w:val="17536585"/>
    <w:rsid w:val="178C1F00"/>
    <w:rsid w:val="18247F7C"/>
    <w:rsid w:val="1B720A5B"/>
    <w:rsid w:val="1B77C051"/>
    <w:rsid w:val="1BEF36AD"/>
    <w:rsid w:val="1DC2A709"/>
    <w:rsid w:val="1EC31AD8"/>
    <w:rsid w:val="1F76B327"/>
    <w:rsid w:val="1F8301A3"/>
    <w:rsid w:val="1FA05C47"/>
    <w:rsid w:val="201A5DBB"/>
    <w:rsid w:val="20F0F3F9"/>
    <w:rsid w:val="20FA47CB"/>
    <w:rsid w:val="21BBA927"/>
    <w:rsid w:val="21F50A1D"/>
    <w:rsid w:val="22429B18"/>
    <w:rsid w:val="231D870B"/>
    <w:rsid w:val="24918E80"/>
    <w:rsid w:val="24C5C6E3"/>
    <w:rsid w:val="2515A5BB"/>
    <w:rsid w:val="2538182A"/>
    <w:rsid w:val="2558C3A3"/>
    <w:rsid w:val="26BE72D1"/>
    <w:rsid w:val="27829186"/>
    <w:rsid w:val="279946C3"/>
    <w:rsid w:val="283CD98C"/>
    <w:rsid w:val="299D70FE"/>
    <w:rsid w:val="29CEB8A4"/>
    <w:rsid w:val="2AC6DAEC"/>
    <w:rsid w:val="2AEEC261"/>
    <w:rsid w:val="2B5D12F7"/>
    <w:rsid w:val="2C62E65A"/>
    <w:rsid w:val="2F91F9FC"/>
    <w:rsid w:val="30120A26"/>
    <w:rsid w:val="3098136A"/>
    <w:rsid w:val="30CFEDE8"/>
    <w:rsid w:val="340442DA"/>
    <w:rsid w:val="341C98F4"/>
    <w:rsid w:val="34DC1F8F"/>
    <w:rsid w:val="357F8A5C"/>
    <w:rsid w:val="35AA9227"/>
    <w:rsid w:val="35F4A266"/>
    <w:rsid w:val="3612DF60"/>
    <w:rsid w:val="36322DB2"/>
    <w:rsid w:val="366510AF"/>
    <w:rsid w:val="37739369"/>
    <w:rsid w:val="384F1D59"/>
    <w:rsid w:val="3870F930"/>
    <w:rsid w:val="38ECE964"/>
    <w:rsid w:val="3A4AEA15"/>
    <w:rsid w:val="3AB5C314"/>
    <w:rsid w:val="3AFC7F15"/>
    <w:rsid w:val="3B21FC82"/>
    <w:rsid w:val="3B4016F4"/>
    <w:rsid w:val="3BA921C0"/>
    <w:rsid w:val="3C1965AF"/>
    <w:rsid w:val="3CC6C606"/>
    <w:rsid w:val="3CF143E5"/>
    <w:rsid w:val="3D27F235"/>
    <w:rsid w:val="3D2DB8D2"/>
    <w:rsid w:val="3DABE67A"/>
    <w:rsid w:val="3DFF0FC4"/>
    <w:rsid w:val="3EC452C0"/>
    <w:rsid w:val="40CB7533"/>
    <w:rsid w:val="411C5978"/>
    <w:rsid w:val="414449CB"/>
    <w:rsid w:val="41CC11B2"/>
    <w:rsid w:val="42D1F3DD"/>
    <w:rsid w:val="44045E76"/>
    <w:rsid w:val="44B5DF67"/>
    <w:rsid w:val="44B88E52"/>
    <w:rsid w:val="4688C4B2"/>
    <w:rsid w:val="49038CF8"/>
    <w:rsid w:val="498C5D22"/>
    <w:rsid w:val="4A622525"/>
    <w:rsid w:val="4B7C98D8"/>
    <w:rsid w:val="4BF372F9"/>
    <w:rsid w:val="4C9CE080"/>
    <w:rsid w:val="4D84031E"/>
    <w:rsid w:val="4D96E734"/>
    <w:rsid w:val="4DA17FE0"/>
    <w:rsid w:val="504014BD"/>
    <w:rsid w:val="50740AA1"/>
    <w:rsid w:val="50A77A4C"/>
    <w:rsid w:val="51058E88"/>
    <w:rsid w:val="54122D34"/>
    <w:rsid w:val="552601C4"/>
    <w:rsid w:val="564E613B"/>
    <w:rsid w:val="565A39FF"/>
    <w:rsid w:val="579CA34A"/>
    <w:rsid w:val="57B4CD17"/>
    <w:rsid w:val="5AB46366"/>
    <w:rsid w:val="5C28079D"/>
    <w:rsid w:val="5CBDA21C"/>
    <w:rsid w:val="5E797E1A"/>
    <w:rsid w:val="5ED4B577"/>
    <w:rsid w:val="5FC69011"/>
    <w:rsid w:val="5FD3D398"/>
    <w:rsid w:val="60B60EAF"/>
    <w:rsid w:val="61270DC7"/>
    <w:rsid w:val="61742944"/>
    <w:rsid w:val="62761269"/>
    <w:rsid w:val="64865526"/>
    <w:rsid w:val="65368106"/>
    <w:rsid w:val="6582CA86"/>
    <w:rsid w:val="65C6F175"/>
    <w:rsid w:val="67CA426B"/>
    <w:rsid w:val="6869B867"/>
    <w:rsid w:val="68775FCD"/>
    <w:rsid w:val="69070D72"/>
    <w:rsid w:val="6A7B2A6C"/>
    <w:rsid w:val="6AE35CA0"/>
    <w:rsid w:val="6B01E32D"/>
    <w:rsid w:val="6B9A526B"/>
    <w:rsid w:val="6BF98981"/>
    <w:rsid w:val="6C10C9F6"/>
    <w:rsid w:val="6C6E4517"/>
    <w:rsid w:val="6CD9F0CB"/>
    <w:rsid w:val="6CFC44C7"/>
    <w:rsid w:val="6D299B42"/>
    <w:rsid w:val="6D2B4482"/>
    <w:rsid w:val="6D4A92AC"/>
    <w:rsid w:val="6DF33CF2"/>
    <w:rsid w:val="6E2640C3"/>
    <w:rsid w:val="6F032694"/>
    <w:rsid w:val="6FD1EEF9"/>
    <w:rsid w:val="70A701FF"/>
    <w:rsid w:val="70C981D9"/>
    <w:rsid w:val="7115DE5B"/>
    <w:rsid w:val="7152D4E7"/>
    <w:rsid w:val="717124B1"/>
    <w:rsid w:val="72EE7A0D"/>
    <w:rsid w:val="72FC3EAA"/>
    <w:rsid w:val="732E065B"/>
    <w:rsid w:val="73979AF3"/>
    <w:rsid w:val="73E520A9"/>
    <w:rsid w:val="74A8C573"/>
    <w:rsid w:val="76790E7F"/>
    <w:rsid w:val="776590E9"/>
    <w:rsid w:val="77CE45E0"/>
    <w:rsid w:val="782BFF02"/>
    <w:rsid w:val="783E0BBE"/>
    <w:rsid w:val="78530511"/>
    <w:rsid w:val="78FDE776"/>
    <w:rsid w:val="79339FC2"/>
    <w:rsid w:val="79651B8A"/>
    <w:rsid w:val="7A293C32"/>
    <w:rsid w:val="7A983DED"/>
    <w:rsid w:val="7AA761E8"/>
    <w:rsid w:val="7C0BC9EA"/>
    <w:rsid w:val="7C10DDE2"/>
    <w:rsid w:val="7CB21867"/>
    <w:rsid w:val="7D42612E"/>
    <w:rsid w:val="7E2682CD"/>
    <w:rsid w:val="7E629DBF"/>
    <w:rsid w:val="7EC7137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EA1368"/>
  <w15:docId w15:val="{BB7B7C75-C821-DD42-B7AB-E70CB447C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782"/>
    <w:pPr>
      <w:spacing w:after="120" w:line="285" w:lineRule="auto"/>
    </w:pPr>
    <w:rPr>
      <w:rFonts w:ascii="Calibri" w:eastAsia="Times New Roman" w:hAnsi="Calibri" w:cs="Times New Roman"/>
      <w:color w:val="000000"/>
      <w:kern w:val="28"/>
      <w:szCs w:val="20"/>
      <w:lang w:eastAsia="en-GB"/>
      <w14:ligatures w14:val="standard"/>
      <w14:cntxtAlts/>
    </w:rPr>
  </w:style>
  <w:style w:type="paragraph" w:styleId="Heading1">
    <w:name w:val="heading 1"/>
    <w:basedOn w:val="Normal"/>
    <w:next w:val="Normal"/>
    <w:link w:val="Heading1Char"/>
    <w:uiPriority w:val="9"/>
    <w:qFormat/>
    <w:rsid w:val="00C77E24"/>
    <w:pPr>
      <w:spacing w:after="0" w:line="240" w:lineRule="auto"/>
      <w:outlineLvl w:val="0"/>
    </w:pPr>
    <w:rPr>
      <w:rFonts w:ascii="Berthold Akzidenz Grotesk BE Co" w:eastAsia="Calibri" w:hAnsi="Berthold Akzidenz Grotesk BE Co" w:cs="Arial"/>
      <w:bCs/>
      <w:color w:val="auto"/>
      <w:sz w:val="52"/>
      <w:szCs w:val="32"/>
    </w:rPr>
  </w:style>
  <w:style w:type="paragraph" w:styleId="Heading2">
    <w:name w:val="heading 2"/>
    <w:basedOn w:val="Normal"/>
    <w:next w:val="Normal"/>
    <w:link w:val="Heading2Char"/>
    <w:uiPriority w:val="9"/>
    <w:unhideWhenUsed/>
    <w:qFormat/>
    <w:rsid w:val="0079514C"/>
    <w:pPr>
      <w:keepNext/>
      <w:keepLines/>
      <w:pBdr>
        <w:bottom w:val="single" w:sz="4" w:space="1" w:color="auto"/>
      </w:pBdr>
      <w:spacing w:before="240" w:line="240" w:lineRule="auto"/>
      <w:outlineLvl w:val="1"/>
    </w:pPr>
    <w:rPr>
      <w:rFonts w:ascii="Berthold Akzidenz Grotesk BE Co" w:eastAsia="Calibri" w:hAnsi="Berthold Akzidenz Grotesk BE Co" w:cstheme="majorBidi"/>
      <w:bCs/>
      <w:color w:val="auto"/>
      <w:sz w:val="36"/>
      <w:szCs w:val="28"/>
    </w:rPr>
  </w:style>
  <w:style w:type="paragraph" w:styleId="Heading3">
    <w:name w:val="heading 3"/>
    <w:basedOn w:val="ListParagraph"/>
    <w:next w:val="Normal"/>
    <w:link w:val="Heading3Char"/>
    <w:uiPriority w:val="9"/>
    <w:unhideWhenUsed/>
    <w:qFormat/>
    <w:rsid w:val="000847AE"/>
    <w:pPr>
      <w:numPr>
        <w:numId w:val="0"/>
      </w:numPr>
      <w:spacing w:after="0"/>
      <w:outlineLvl w:val="2"/>
    </w:pPr>
    <w:rPr>
      <w:rFonts w:ascii="Calibri" w:hAnsi="Calibri" w:cs="Calibri"/>
      <w:b/>
      <w:bCs/>
      <w:sz w:val="28"/>
      <w:szCs w:val="28"/>
    </w:rPr>
  </w:style>
  <w:style w:type="paragraph" w:styleId="Heading4">
    <w:name w:val="heading 4"/>
    <w:basedOn w:val="Normal"/>
    <w:next w:val="Normal"/>
    <w:link w:val="Heading4Char"/>
    <w:uiPriority w:val="9"/>
    <w:semiHidden/>
    <w:unhideWhenUsed/>
    <w:qFormat/>
    <w:rsid w:val="00D8576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8576B"/>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D8576B"/>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D8576B"/>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8576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8576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62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7629A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5">
    <w:name w:val="Light List Accent 5"/>
    <w:basedOn w:val="TableNormal"/>
    <w:uiPriority w:val="61"/>
    <w:rsid w:val="007629A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4">
    <w:name w:val="Light List Accent 4"/>
    <w:basedOn w:val="TableNormal"/>
    <w:uiPriority w:val="61"/>
    <w:rsid w:val="00560ED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Shading-Accent2">
    <w:name w:val="Light Shading Accent 2"/>
    <w:basedOn w:val="TableNormal"/>
    <w:uiPriority w:val="60"/>
    <w:rsid w:val="002D4284"/>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Header">
    <w:name w:val="header"/>
    <w:basedOn w:val="Normal"/>
    <w:link w:val="HeaderChar"/>
    <w:uiPriority w:val="99"/>
    <w:unhideWhenUsed/>
    <w:rsid w:val="002D42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4284"/>
    <w:rPr>
      <w:rFonts w:ascii="Calibri" w:eastAsia="Times New Roman" w:hAnsi="Calibri"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2D42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4284"/>
    <w:rPr>
      <w:rFonts w:ascii="Calibri" w:eastAsia="Times New Roman" w:hAnsi="Calibri" w:cs="Times New Roman"/>
      <w:color w:val="000000"/>
      <w:kern w:val="28"/>
      <w:sz w:val="20"/>
      <w:szCs w:val="20"/>
      <w:lang w:eastAsia="en-GB"/>
      <w14:ligatures w14:val="standard"/>
      <w14:cntxtAlts/>
    </w:rPr>
  </w:style>
  <w:style w:type="paragraph" w:styleId="BalloonText">
    <w:name w:val="Balloon Text"/>
    <w:basedOn w:val="Normal"/>
    <w:link w:val="BalloonTextChar"/>
    <w:uiPriority w:val="99"/>
    <w:semiHidden/>
    <w:unhideWhenUsed/>
    <w:rsid w:val="007671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7155"/>
    <w:rPr>
      <w:rFonts w:ascii="Tahoma" w:eastAsia="Times New Roman" w:hAnsi="Tahoma" w:cs="Tahoma"/>
      <w:color w:val="000000"/>
      <w:kern w:val="28"/>
      <w:sz w:val="16"/>
      <w:szCs w:val="16"/>
      <w:lang w:eastAsia="en-GB"/>
      <w14:ligatures w14:val="standard"/>
      <w14:cntxtAlts/>
    </w:rPr>
  </w:style>
  <w:style w:type="character" w:styleId="CommentReference">
    <w:name w:val="annotation reference"/>
    <w:basedOn w:val="DefaultParagraphFont"/>
    <w:uiPriority w:val="99"/>
    <w:semiHidden/>
    <w:unhideWhenUsed/>
    <w:rsid w:val="005333D4"/>
    <w:rPr>
      <w:sz w:val="16"/>
      <w:szCs w:val="16"/>
    </w:rPr>
  </w:style>
  <w:style w:type="paragraph" w:styleId="CommentText">
    <w:name w:val="annotation text"/>
    <w:basedOn w:val="Normal"/>
    <w:link w:val="CommentTextChar"/>
    <w:uiPriority w:val="99"/>
    <w:unhideWhenUsed/>
    <w:rsid w:val="005333D4"/>
    <w:pPr>
      <w:spacing w:line="240" w:lineRule="auto"/>
    </w:pPr>
  </w:style>
  <w:style w:type="character" w:customStyle="1" w:styleId="CommentTextChar">
    <w:name w:val="Comment Text Char"/>
    <w:basedOn w:val="DefaultParagraphFont"/>
    <w:link w:val="CommentText"/>
    <w:uiPriority w:val="99"/>
    <w:rsid w:val="005333D4"/>
    <w:rPr>
      <w:rFonts w:ascii="Calibri" w:eastAsia="Times New Roman" w:hAnsi="Calibri" w:cs="Times New Roman"/>
      <w:color w:val="000000"/>
      <w:kern w:val="28"/>
      <w:sz w:val="20"/>
      <w:szCs w:val="20"/>
      <w:lang w:eastAsia="en-GB"/>
    </w:rPr>
  </w:style>
  <w:style w:type="paragraph" w:styleId="CommentSubject">
    <w:name w:val="annotation subject"/>
    <w:basedOn w:val="CommentText"/>
    <w:next w:val="CommentText"/>
    <w:link w:val="CommentSubjectChar"/>
    <w:uiPriority w:val="99"/>
    <w:semiHidden/>
    <w:unhideWhenUsed/>
    <w:rsid w:val="005333D4"/>
    <w:rPr>
      <w:b/>
      <w:bCs/>
    </w:rPr>
  </w:style>
  <w:style w:type="character" w:customStyle="1" w:styleId="CommentSubjectChar">
    <w:name w:val="Comment Subject Char"/>
    <w:basedOn w:val="CommentTextChar"/>
    <w:link w:val="CommentSubject"/>
    <w:uiPriority w:val="99"/>
    <w:semiHidden/>
    <w:rsid w:val="005333D4"/>
    <w:rPr>
      <w:rFonts w:ascii="Calibri" w:eastAsia="Times New Roman" w:hAnsi="Calibri" w:cs="Times New Roman"/>
      <w:b/>
      <w:bCs/>
      <w:color w:val="000000"/>
      <w:kern w:val="28"/>
      <w:sz w:val="20"/>
      <w:szCs w:val="20"/>
      <w:lang w:eastAsia="en-GB"/>
    </w:rPr>
  </w:style>
  <w:style w:type="character" w:customStyle="1" w:styleId="Heading2Char">
    <w:name w:val="Heading 2 Char"/>
    <w:basedOn w:val="DefaultParagraphFont"/>
    <w:link w:val="Heading2"/>
    <w:uiPriority w:val="9"/>
    <w:rsid w:val="0079514C"/>
    <w:rPr>
      <w:rFonts w:ascii="Berthold Akzidenz Grotesk BE Co" w:eastAsia="Calibri" w:hAnsi="Berthold Akzidenz Grotesk BE Co" w:cstheme="majorBidi"/>
      <w:bCs/>
      <w:kern w:val="28"/>
      <w:sz w:val="36"/>
      <w:szCs w:val="28"/>
      <w:lang w:eastAsia="en-GB"/>
      <w14:ligatures w14:val="standard"/>
      <w14:cntxtAlts/>
    </w:rPr>
  </w:style>
  <w:style w:type="paragraph" w:styleId="ListParagraph">
    <w:name w:val="List Paragraph"/>
    <w:basedOn w:val="Normal"/>
    <w:uiPriority w:val="34"/>
    <w:qFormat/>
    <w:rsid w:val="0028109B"/>
    <w:pPr>
      <w:numPr>
        <w:numId w:val="24"/>
      </w:numPr>
      <w:spacing w:after="160" w:line="278" w:lineRule="auto"/>
    </w:pPr>
    <w:rPr>
      <w:rFonts w:ascii="Arial" w:eastAsia="Aptos" w:hAnsi="Arial" w:cs="Arial"/>
      <w:color w:val="auto"/>
      <w:kern w:val="2"/>
      <w:sz w:val="24"/>
      <w:szCs w:val="24"/>
      <w:lang w:eastAsia="en-US"/>
      <w14:ligatures w14:val="standardContextual"/>
      <w14:cntxtAlts w14:val="0"/>
    </w:rPr>
  </w:style>
  <w:style w:type="character" w:styleId="Hyperlink">
    <w:name w:val="Hyperlink"/>
    <w:basedOn w:val="DefaultParagraphFont"/>
    <w:uiPriority w:val="99"/>
    <w:unhideWhenUsed/>
    <w:rsid w:val="003464CC"/>
    <w:rPr>
      <w:color w:val="0000FF" w:themeColor="hyperlink"/>
      <w:u w:val="single"/>
    </w:rPr>
  </w:style>
  <w:style w:type="character" w:customStyle="1" w:styleId="UnresolvedMention1">
    <w:name w:val="Unresolved Mention1"/>
    <w:basedOn w:val="DefaultParagraphFont"/>
    <w:uiPriority w:val="99"/>
    <w:semiHidden/>
    <w:unhideWhenUsed/>
    <w:rsid w:val="006C423D"/>
    <w:rPr>
      <w:color w:val="808080"/>
      <w:shd w:val="clear" w:color="auto" w:fill="E6E6E6"/>
    </w:rPr>
  </w:style>
  <w:style w:type="paragraph" w:styleId="NormalWeb">
    <w:name w:val="Normal (Web)"/>
    <w:basedOn w:val="Normal"/>
    <w:uiPriority w:val="99"/>
    <w:semiHidden/>
    <w:unhideWhenUsed/>
    <w:rsid w:val="00181E1B"/>
    <w:pPr>
      <w:spacing w:before="100" w:beforeAutospacing="1" w:after="100" w:afterAutospacing="1" w:line="240" w:lineRule="auto"/>
    </w:pPr>
    <w:rPr>
      <w:rFonts w:ascii="Times New Roman" w:eastAsiaTheme="minorEastAsia" w:hAnsi="Times New Roman"/>
      <w:color w:val="auto"/>
      <w:kern w:val="0"/>
      <w:sz w:val="24"/>
      <w:szCs w:val="24"/>
      <w14:ligatures w14:val="none"/>
      <w14:cntxtAlts w14:val="0"/>
    </w:rPr>
  </w:style>
  <w:style w:type="character" w:customStyle="1" w:styleId="Heading1Char">
    <w:name w:val="Heading 1 Char"/>
    <w:basedOn w:val="DefaultParagraphFont"/>
    <w:link w:val="Heading1"/>
    <w:uiPriority w:val="9"/>
    <w:rsid w:val="00C77E24"/>
    <w:rPr>
      <w:rFonts w:ascii="Berthold Akzidenz Grotesk BE Co" w:eastAsia="Calibri" w:hAnsi="Berthold Akzidenz Grotesk BE Co" w:cs="Arial"/>
      <w:bCs/>
      <w:kern w:val="28"/>
      <w:sz w:val="52"/>
      <w:szCs w:val="32"/>
      <w:lang w:eastAsia="en-GB"/>
      <w14:ligatures w14:val="standard"/>
      <w14:cntxtAlts/>
    </w:rPr>
  </w:style>
  <w:style w:type="table" w:styleId="LightList-Accent1">
    <w:name w:val="Light List Accent 1"/>
    <w:basedOn w:val="TableNormal"/>
    <w:uiPriority w:val="61"/>
    <w:rsid w:val="00700CA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Spacing">
    <w:name w:val="No Spacing"/>
    <w:uiPriority w:val="1"/>
    <w:qFormat/>
    <w:rsid w:val="003A3033"/>
    <w:pPr>
      <w:spacing w:after="0" w:line="240" w:lineRule="auto"/>
    </w:pPr>
    <w:rPr>
      <w:rFonts w:ascii="Calibri" w:eastAsia="Times New Roman" w:hAnsi="Calibri" w:cs="Times New Roman"/>
      <w:color w:val="000000"/>
      <w:kern w:val="28"/>
      <w:szCs w:val="20"/>
      <w:lang w:eastAsia="en-GB"/>
      <w14:ligatures w14:val="standard"/>
      <w14:cntxtAlts/>
    </w:rPr>
  </w:style>
  <w:style w:type="paragraph" w:customStyle="1" w:styleId="xmsonormal">
    <w:name w:val="x_msonormal"/>
    <w:basedOn w:val="Normal"/>
    <w:uiPriority w:val="99"/>
    <w:rsid w:val="00D10E20"/>
    <w:pPr>
      <w:spacing w:after="0" w:line="240" w:lineRule="auto"/>
    </w:pPr>
    <w:rPr>
      <w:rFonts w:eastAsiaTheme="minorHAnsi"/>
      <w:color w:val="auto"/>
      <w:kern w:val="0"/>
      <w:szCs w:val="22"/>
      <w14:ligatures w14:val="none"/>
      <w14:cntxtAlts w14:val="0"/>
    </w:rPr>
  </w:style>
  <w:style w:type="table" w:customStyle="1" w:styleId="TableGrid1">
    <w:name w:val="Table Grid1"/>
    <w:basedOn w:val="TableNormal"/>
    <w:next w:val="TableGrid"/>
    <w:uiPriority w:val="59"/>
    <w:rsid w:val="00D131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7D6623"/>
    <w:rPr>
      <w:rFonts w:asciiTheme="minorHAnsi" w:eastAsia="Aptos" w:hAnsiTheme="minorHAnsi" w:cstheme="minorHAnsi"/>
      <w:b/>
      <w:bCs/>
      <w:i/>
      <w:iCs/>
      <w:color w:val="auto"/>
      <w:kern w:val="2"/>
      <w:sz w:val="24"/>
      <w:szCs w:val="24"/>
      <w:lang w:eastAsia="en-US"/>
      <w14:ligatures w14:val="standardContextual"/>
      <w14:cntxtAlts w14:val="0"/>
    </w:rPr>
  </w:style>
  <w:style w:type="character" w:customStyle="1" w:styleId="x-hidden-focus">
    <w:name w:val="x-hidden-focus"/>
    <w:basedOn w:val="DefaultParagraphFont"/>
    <w:rsid w:val="000523EA"/>
  </w:style>
  <w:style w:type="paragraph" w:styleId="FootnoteText">
    <w:name w:val="footnote text"/>
    <w:basedOn w:val="Normal"/>
    <w:link w:val="FootnoteTextChar"/>
    <w:uiPriority w:val="99"/>
    <w:unhideWhenUsed/>
    <w:rsid w:val="000523EA"/>
    <w:pPr>
      <w:spacing w:after="0" w:line="240" w:lineRule="auto"/>
    </w:pPr>
    <w:rPr>
      <w:rFonts w:asciiTheme="minorHAnsi" w:eastAsiaTheme="minorHAnsi" w:hAnsiTheme="minorHAnsi" w:cstheme="minorBidi"/>
      <w:color w:val="auto"/>
      <w:kern w:val="0"/>
      <w:sz w:val="20"/>
      <w:lang w:eastAsia="en-US"/>
      <w14:ligatures w14:val="none"/>
      <w14:cntxtAlts w14:val="0"/>
    </w:rPr>
  </w:style>
  <w:style w:type="character" w:customStyle="1" w:styleId="FootnoteTextChar">
    <w:name w:val="Footnote Text Char"/>
    <w:basedOn w:val="DefaultParagraphFont"/>
    <w:link w:val="FootnoteText"/>
    <w:uiPriority w:val="99"/>
    <w:rsid w:val="000523EA"/>
    <w:rPr>
      <w:sz w:val="20"/>
      <w:szCs w:val="20"/>
    </w:rPr>
  </w:style>
  <w:style w:type="character" w:styleId="FootnoteReference">
    <w:name w:val="footnote reference"/>
    <w:basedOn w:val="DefaultParagraphFont"/>
    <w:uiPriority w:val="99"/>
    <w:unhideWhenUsed/>
    <w:rsid w:val="000523EA"/>
    <w:rPr>
      <w:vertAlign w:val="superscript"/>
    </w:rPr>
  </w:style>
  <w:style w:type="character" w:styleId="FollowedHyperlink">
    <w:name w:val="FollowedHyperlink"/>
    <w:basedOn w:val="DefaultParagraphFont"/>
    <w:uiPriority w:val="99"/>
    <w:semiHidden/>
    <w:unhideWhenUsed/>
    <w:rsid w:val="00DC375D"/>
    <w:rPr>
      <w:color w:val="800080" w:themeColor="followedHyperlink"/>
      <w:u w:val="single"/>
    </w:rPr>
  </w:style>
  <w:style w:type="paragraph" w:styleId="Revision">
    <w:name w:val="Revision"/>
    <w:hidden/>
    <w:uiPriority w:val="99"/>
    <w:semiHidden/>
    <w:rsid w:val="009A1ACF"/>
    <w:pPr>
      <w:spacing w:after="0" w:line="240" w:lineRule="auto"/>
    </w:pPr>
    <w:rPr>
      <w:rFonts w:ascii="Calibri" w:eastAsia="Times New Roman" w:hAnsi="Calibri" w:cs="Times New Roman"/>
      <w:color w:val="000000"/>
      <w:kern w:val="28"/>
      <w:szCs w:val="20"/>
      <w:lang w:eastAsia="en-GB"/>
      <w14:ligatures w14:val="standard"/>
      <w14:cntxtAlts/>
    </w:rPr>
  </w:style>
  <w:style w:type="character" w:customStyle="1" w:styleId="UnresolvedMention2">
    <w:name w:val="Unresolved Mention2"/>
    <w:basedOn w:val="DefaultParagraphFont"/>
    <w:uiPriority w:val="99"/>
    <w:semiHidden/>
    <w:unhideWhenUsed/>
    <w:rsid w:val="00145F73"/>
    <w:rPr>
      <w:color w:val="605E5C"/>
      <w:shd w:val="clear" w:color="auto" w:fill="E1DFDD"/>
    </w:rPr>
  </w:style>
  <w:style w:type="paragraph" w:customStyle="1" w:styleId="paragraph">
    <w:name w:val="paragraph"/>
    <w:basedOn w:val="Normal"/>
    <w:rsid w:val="005955F5"/>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character" w:customStyle="1" w:styleId="normaltextrun">
    <w:name w:val="normaltextrun"/>
    <w:basedOn w:val="DefaultParagraphFont"/>
    <w:rsid w:val="005955F5"/>
  </w:style>
  <w:style w:type="character" w:customStyle="1" w:styleId="eop">
    <w:name w:val="eop"/>
    <w:basedOn w:val="DefaultParagraphFont"/>
    <w:rsid w:val="005955F5"/>
  </w:style>
  <w:style w:type="character" w:customStyle="1" w:styleId="UnresolvedMention3">
    <w:name w:val="Unresolved Mention3"/>
    <w:basedOn w:val="DefaultParagraphFont"/>
    <w:uiPriority w:val="99"/>
    <w:semiHidden/>
    <w:unhideWhenUsed/>
    <w:rsid w:val="00F52A33"/>
    <w:rPr>
      <w:color w:val="605E5C"/>
      <w:shd w:val="clear" w:color="auto" w:fill="E1DFDD"/>
    </w:rPr>
  </w:style>
  <w:style w:type="character" w:styleId="UnresolvedMention">
    <w:name w:val="Unresolved Mention"/>
    <w:basedOn w:val="DefaultParagraphFont"/>
    <w:uiPriority w:val="99"/>
    <w:semiHidden/>
    <w:unhideWhenUsed/>
    <w:rsid w:val="0022722E"/>
    <w:rPr>
      <w:color w:val="605E5C"/>
      <w:shd w:val="clear" w:color="auto" w:fill="E1DFDD"/>
    </w:rPr>
  </w:style>
  <w:style w:type="paragraph" w:styleId="Title">
    <w:name w:val="Title"/>
    <w:basedOn w:val="Normal"/>
    <w:next w:val="Normal"/>
    <w:link w:val="TitleChar"/>
    <w:uiPriority w:val="10"/>
    <w:qFormat/>
    <w:rsid w:val="00C77E24"/>
    <w:pPr>
      <w:spacing w:after="0" w:line="240" w:lineRule="auto"/>
    </w:pPr>
    <w:rPr>
      <w:rFonts w:ascii="Berthold Akzidenz Grotesk BE Co" w:eastAsia="Calibri" w:hAnsi="Berthold Akzidenz Grotesk BE Co" w:cs="Arial"/>
      <w:b/>
      <w:bCs/>
      <w:color w:val="1F497D"/>
      <w:sz w:val="58"/>
      <w:szCs w:val="58"/>
    </w:rPr>
  </w:style>
  <w:style w:type="character" w:customStyle="1" w:styleId="TitleChar">
    <w:name w:val="Title Char"/>
    <w:basedOn w:val="DefaultParagraphFont"/>
    <w:link w:val="Title"/>
    <w:uiPriority w:val="10"/>
    <w:rsid w:val="00C77E24"/>
    <w:rPr>
      <w:rFonts w:ascii="Berthold Akzidenz Grotesk BE Co" w:eastAsia="Calibri" w:hAnsi="Berthold Akzidenz Grotesk BE Co" w:cs="Arial"/>
      <w:b/>
      <w:bCs/>
      <w:color w:val="1F497D"/>
      <w:kern w:val="28"/>
      <w:sz w:val="58"/>
      <w:szCs w:val="58"/>
      <w:lang w:eastAsia="en-GB"/>
      <w14:ligatures w14:val="standard"/>
      <w14:cntxtAlts/>
    </w:rPr>
  </w:style>
  <w:style w:type="character" w:customStyle="1" w:styleId="Heading3Char">
    <w:name w:val="Heading 3 Char"/>
    <w:basedOn w:val="DefaultParagraphFont"/>
    <w:link w:val="Heading3"/>
    <w:uiPriority w:val="9"/>
    <w:rsid w:val="000847AE"/>
    <w:rPr>
      <w:rFonts w:ascii="Calibri" w:eastAsia="Aptos" w:hAnsi="Calibri" w:cs="Calibri"/>
      <w:b/>
      <w:bCs/>
      <w:kern w:val="2"/>
      <w:sz w:val="28"/>
      <w:szCs w:val="28"/>
      <w14:ligatures w14:val="standardContextual"/>
    </w:rPr>
  </w:style>
  <w:style w:type="paragraph" w:styleId="Quote">
    <w:name w:val="Quote"/>
    <w:basedOn w:val="Normal"/>
    <w:next w:val="Normal"/>
    <w:link w:val="QuoteChar"/>
    <w:uiPriority w:val="29"/>
    <w:qFormat/>
    <w:rsid w:val="005D7218"/>
    <w:rPr>
      <w:rFonts w:ascii="Arial" w:eastAsia="Aptos" w:hAnsi="Arial" w:cs="Arial"/>
      <w:i/>
      <w:iCs/>
      <w:lang w:eastAsia="en-US"/>
    </w:rPr>
  </w:style>
  <w:style w:type="character" w:customStyle="1" w:styleId="QuoteChar">
    <w:name w:val="Quote Char"/>
    <w:basedOn w:val="DefaultParagraphFont"/>
    <w:link w:val="Quote"/>
    <w:uiPriority w:val="29"/>
    <w:rsid w:val="005D7218"/>
    <w:rPr>
      <w:rFonts w:ascii="Arial" w:eastAsia="Aptos" w:hAnsi="Arial" w:cs="Arial"/>
      <w:i/>
      <w:iCs/>
      <w:color w:val="000000"/>
      <w:kern w:val="28"/>
      <w:szCs w:val="20"/>
      <w14:ligatures w14:val="standard"/>
      <w14:cntxtAlts/>
    </w:rPr>
  </w:style>
  <w:style w:type="character" w:styleId="BookTitle">
    <w:name w:val="Book Title"/>
    <w:basedOn w:val="DefaultParagraphFont"/>
    <w:uiPriority w:val="33"/>
    <w:qFormat/>
    <w:rsid w:val="007A192C"/>
    <w:rPr>
      <w:b/>
      <w:bCs/>
      <w:i/>
      <w:iCs/>
      <w:spacing w:val="5"/>
    </w:rPr>
  </w:style>
  <w:style w:type="paragraph" w:customStyle="1" w:styleId="font-claude-response-body">
    <w:name w:val="font-claude-response-body"/>
    <w:basedOn w:val="Normal"/>
    <w:rsid w:val="00B75476"/>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character" w:styleId="Strong">
    <w:name w:val="Strong"/>
    <w:basedOn w:val="DefaultParagraphFont"/>
    <w:uiPriority w:val="22"/>
    <w:qFormat/>
    <w:rsid w:val="00B75476"/>
    <w:rPr>
      <w:b/>
      <w:bCs/>
    </w:rPr>
  </w:style>
  <w:style w:type="table" w:styleId="PlainTable4">
    <w:name w:val="Plain Table 4"/>
    <w:basedOn w:val="TableNormal"/>
    <w:uiPriority w:val="44"/>
    <w:rsid w:val="00114529"/>
    <w:pPr>
      <w:spacing w:after="0" w:line="240" w:lineRule="auto"/>
    </w:pPr>
    <w:rPr>
      <w:rFonts w:eastAsiaTheme="minorHAn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nimating6ta1u10">
    <w:name w:val="_animating_6ta1u_10"/>
    <w:basedOn w:val="DefaultParagraphFont"/>
    <w:rsid w:val="00BC39E6"/>
  </w:style>
  <w:style w:type="character" w:customStyle="1" w:styleId="apple-converted-space">
    <w:name w:val="apple-converted-space"/>
    <w:basedOn w:val="DefaultParagraphFont"/>
    <w:rsid w:val="00BC39E6"/>
  </w:style>
  <w:style w:type="paragraph" w:styleId="IntenseQuote">
    <w:name w:val="Intense Quote"/>
    <w:basedOn w:val="Normal"/>
    <w:next w:val="Normal"/>
    <w:link w:val="IntenseQuoteChar"/>
    <w:uiPriority w:val="30"/>
    <w:qFormat/>
    <w:rsid w:val="00305B9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305B96"/>
    <w:rPr>
      <w:rFonts w:ascii="Calibri" w:eastAsia="Times New Roman" w:hAnsi="Calibri" w:cs="Times New Roman"/>
      <w:i/>
      <w:iCs/>
      <w:color w:val="4F81BD" w:themeColor="accent1"/>
      <w:kern w:val="28"/>
      <w:szCs w:val="20"/>
      <w:lang w:eastAsia="en-GB"/>
      <w14:ligatures w14:val="standard"/>
      <w14:cntxtAlts/>
    </w:rPr>
  </w:style>
  <w:style w:type="paragraph" w:styleId="Caption">
    <w:name w:val="caption"/>
    <w:basedOn w:val="Normal"/>
    <w:next w:val="Normal"/>
    <w:uiPriority w:val="35"/>
    <w:semiHidden/>
    <w:unhideWhenUsed/>
    <w:qFormat/>
    <w:rsid w:val="00D8576B"/>
    <w:pPr>
      <w:spacing w:after="200" w:line="240" w:lineRule="auto"/>
    </w:pPr>
    <w:rPr>
      <w:i/>
      <w:iCs/>
      <w:color w:val="1F497D" w:themeColor="text2"/>
      <w:sz w:val="18"/>
      <w:szCs w:val="18"/>
    </w:rPr>
  </w:style>
  <w:style w:type="character" w:customStyle="1" w:styleId="Heading4Char">
    <w:name w:val="Heading 4 Char"/>
    <w:basedOn w:val="DefaultParagraphFont"/>
    <w:link w:val="Heading4"/>
    <w:uiPriority w:val="9"/>
    <w:semiHidden/>
    <w:rsid w:val="00D8576B"/>
    <w:rPr>
      <w:rFonts w:asciiTheme="majorHAnsi" w:eastAsiaTheme="majorEastAsia" w:hAnsiTheme="majorHAnsi" w:cstheme="majorBidi"/>
      <w:i/>
      <w:iCs/>
      <w:color w:val="365F91" w:themeColor="accent1" w:themeShade="BF"/>
      <w:kern w:val="28"/>
      <w:szCs w:val="20"/>
      <w:lang w:eastAsia="en-GB"/>
      <w14:ligatures w14:val="standard"/>
      <w14:cntxtAlts/>
    </w:rPr>
  </w:style>
  <w:style w:type="character" w:customStyle="1" w:styleId="Heading5Char">
    <w:name w:val="Heading 5 Char"/>
    <w:basedOn w:val="DefaultParagraphFont"/>
    <w:link w:val="Heading5"/>
    <w:uiPriority w:val="9"/>
    <w:semiHidden/>
    <w:rsid w:val="00D8576B"/>
    <w:rPr>
      <w:rFonts w:asciiTheme="majorHAnsi" w:eastAsiaTheme="majorEastAsia" w:hAnsiTheme="majorHAnsi" w:cstheme="majorBidi"/>
      <w:color w:val="365F91" w:themeColor="accent1" w:themeShade="BF"/>
      <w:kern w:val="28"/>
      <w:szCs w:val="20"/>
      <w:lang w:eastAsia="en-GB"/>
      <w14:ligatures w14:val="standard"/>
      <w14:cntxtAlts/>
    </w:rPr>
  </w:style>
  <w:style w:type="character" w:customStyle="1" w:styleId="Heading6Char">
    <w:name w:val="Heading 6 Char"/>
    <w:basedOn w:val="DefaultParagraphFont"/>
    <w:link w:val="Heading6"/>
    <w:uiPriority w:val="9"/>
    <w:semiHidden/>
    <w:rsid w:val="00D8576B"/>
    <w:rPr>
      <w:rFonts w:asciiTheme="majorHAnsi" w:eastAsiaTheme="majorEastAsia" w:hAnsiTheme="majorHAnsi" w:cstheme="majorBidi"/>
      <w:color w:val="243F60" w:themeColor="accent1" w:themeShade="7F"/>
      <w:kern w:val="28"/>
      <w:szCs w:val="20"/>
      <w:lang w:eastAsia="en-GB"/>
      <w14:ligatures w14:val="standard"/>
      <w14:cntxtAlts/>
    </w:rPr>
  </w:style>
  <w:style w:type="character" w:customStyle="1" w:styleId="Heading7Char">
    <w:name w:val="Heading 7 Char"/>
    <w:basedOn w:val="DefaultParagraphFont"/>
    <w:link w:val="Heading7"/>
    <w:uiPriority w:val="9"/>
    <w:semiHidden/>
    <w:rsid w:val="00D8576B"/>
    <w:rPr>
      <w:rFonts w:asciiTheme="majorHAnsi" w:eastAsiaTheme="majorEastAsia" w:hAnsiTheme="majorHAnsi" w:cstheme="majorBidi"/>
      <w:i/>
      <w:iCs/>
      <w:color w:val="243F60" w:themeColor="accent1" w:themeShade="7F"/>
      <w:kern w:val="28"/>
      <w:szCs w:val="20"/>
      <w:lang w:eastAsia="en-GB"/>
      <w14:ligatures w14:val="standard"/>
      <w14:cntxtAlts/>
    </w:rPr>
  </w:style>
  <w:style w:type="character" w:customStyle="1" w:styleId="Heading8Char">
    <w:name w:val="Heading 8 Char"/>
    <w:basedOn w:val="DefaultParagraphFont"/>
    <w:link w:val="Heading8"/>
    <w:uiPriority w:val="9"/>
    <w:semiHidden/>
    <w:rsid w:val="00D8576B"/>
    <w:rPr>
      <w:rFonts w:asciiTheme="majorHAnsi" w:eastAsiaTheme="majorEastAsia" w:hAnsiTheme="majorHAnsi" w:cstheme="majorBidi"/>
      <w:color w:val="272727" w:themeColor="text1" w:themeTint="D8"/>
      <w:kern w:val="28"/>
      <w:sz w:val="21"/>
      <w:szCs w:val="21"/>
      <w:lang w:eastAsia="en-GB"/>
      <w14:ligatures w14:val="standard"/>
      <w14:cntxtAlts/>
    </w:rPr>
  </w:style>
  <w:style w:type="character" w:customStyle="1" w:styleId="Heading9Char">
    <w:name w:val="Heading 9 Char"/>
    <w:basedOn w:val="DefaultParagraphFont"/>
    <w:link w:val="Heading9"/>
    <w:uiPriority w:val="9"/>
    <w:semiHidden/>
    <w:rsid w:val="00D8576B"/>
    <w:rPr>
      <w:rFonts w:asciiTheme="majorHAnsi" w:eastAsiaTheme="majorEastAsia" w:hAnsiTheme="majorHAnsi" w:cstheme="majorBidi"/>
      <w:i/>
      <w:iCs/>
      <w:color w:val="272727" w:themeColor="text1" w:themeTint="D8"/>
      <w:kern w:val="28"/>
      <w:sz w:val="21"/>
      <w:szCs w:val="21"/>
      <w:lang w:eastAsia="en-GB"/>
      <w14:ligatures w14:val="standard"/>
      <w14:cntxtAlts/>
    </w:rPr>
  </w:style>
  <w:style w:type="character" w:styleId="IntenseEmphasis">
    <w:name w:val="Intense Emphasis"/>
    <w:basedOn w:val="DefaultParagraphFont"/>
    <w:uiPriority w:val="21"/>
    <w:qFormat/>
    <w:rsid w:val="00D8576B"/>
    <w:rPr>
      <w:i/>
      <w:iCs/>
      <w:color w:val="4F81BD" w:themeColor="accent1"/>
    </w:rPr>
  </w:style>
  <w:style w:type="character" w:styleId="IntenseReference">
    <w:name w:val="Intense Reference"/>
    <w:basedOn w:val="DefaultParagraphFont"/>
    <w:uiPriority w:val="32"/>
    <w:qFormat/>
    <w:rsid w:val="00D8576B"/>
    <w:rPr>
      <w:b/>
      <w:bCs/>
      <w:smallCaps/>
      <w:color w:val="4F81BD" w:themeColor="accent1"/>
      <w:spacing w:val="5"/>
    </w:rPr>
  </w:style>
  <w:style w:type="paragraph" w:styleId="Subtitle">
    <w:name w:val="Subtitle"/>
    <w:basedOn w:val="Normal"/>
    <w:next w:val="Normal"/>
    <w:link w:val="SubtitleChar"/>
    <w:uiPriority w:val="11"/>
    <w:qFormat/>
    <w:rsid w:val="00D8576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D8576B"/>
    <w:rPr>
      <w:color w:val="5A5A5A" w:themeColor="text1" w:themeTint="A5"/>
      <w:spacing w:val="15"/>
      <w:kern w:val="28"/>
      <w:lang w:eastAsia="en-GB"/>
      <w14:ligatures w14:val="standard"/>
      <w14:cntxtAlts/>
    </w:rPr>
  </w:style>
  <w:style w:type="character" w:styleId="SubtleEmphasis">
    <w:name w:val="Subtle Emphasis"/>
    <w:basedOn w:val="DefaultParagraphFont"/>
    <w:uiPriority w:val="19"/>
    <w:qFormat/>
    <w:rsid w:val="00D8576B"/>
    <w:rPr>
      <w:i/>
      <w:iCs/>
      <w:color w:val="404040" w:themeColor="text1" w:themeTint="BF"/>
    </w:rPr>
  </w:style>
  <w:style w:type="character" w:styleId="SubtleReference">
    <w:name w:val="Subtle Reference"/>
    <w:basedOn w:val="DefaultParagraphFont"/>
    <w:uiPriority w:val="31"/>
    <w:qFormat/>
    <w:rsid w:val="00D8576B"/>
    <w:rPr>
      <w:smallCaps/>
      <w:color w:val="5A5A5A" w:themeColor="text1" w:themeTint="A5"/>
    </w:rPr>
  </w:style>
  <w:style w:type="paragraph" w:styleId="TOCHeading">
    <w:name w:val="TOC Heading"/>
    <w:basedOn w:val="Heading1"/>
    <w:next w:val="Normal"/>
    <w:uiPriority w:val="39"/>
    <w:semiHidden/>
    <w:unhideWhenUsed/>
    <w:qFormat/>
    <w:rsid w:val="00D8576B"/>
    <w:pPr>
      <w:keepNext/>
      <w:keepLines/>
      <w:spacing w:before="240" w:line="285" w:lineRule="auto"/>
      <w:outlineLvl w:val="9"/>
    </w:pPr>
    <w:rPr>
      <w:rFonts w:asciiTheme="majorHAnsi" w:eastAsiaTheme="majorEastAsia" w:hAnsiTheme="majorHAnsi" w:cstheme="majorBidi"/>
      <w:bCs w:val="0"/>
      <w:color w:val="365F91" w:themeColor="accent1"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567335">
      <w:bodyDiv w:val="1"/>
      <w:marLeft w:val="0"/>
      <w:marRight w:val="0"/>
      <w:marTop w:val="0"/>
      <w:marBottom w:val="0"/>
      <w:divBdr>
        <w:top w:val="none" w:sz="0" w:space="0" w:color="auto"/>
        <w:left w:val="none" w:sz="0" w:space="0" w:color="auto"/>
        <w:bottom w:val="none" w:sz="0" w:space="0" w:color="auto"/>
        <w:right w:val="none" w:sz="0" w:space="0" w:color="auto"/>
      </w:divBdr>
    </w:div>
    <w:div w:id="40326860">
      <w:bodyDiv w:val="1"/>
      <w:marLeft w:val="0"/>
      <w:marRight w:val="0"/>
      <w:marTop w:val="0"/>
      <w:marBottom w:val="0"/>
      <w:divBdr>
        <w:top w:val="none" w:sz="0" w:space="0" w:color="auto"/>
        <w:left w:val="none" w:sz="0" w:space="0" w:color="auto"/>
        <w:bottom w:val="none" w:sz="0" w:space="0" w:color="auto"/>
        <w:right w:val="none" w:sz="0" w:space="0" w:color="auto"/>
      </w:divBdr>
    </w:div>
    <w:div w:id="113527691">
      <w:bodyDiv w:val="1"/>
      <w:marLeft w:val="0"/>
      <w:marRight w:val="0"/>
      <w:marTop w:val="0"/>
      <w:marBottom w:val="0"/>
      <w:divBdr>
        <w:top w:val="none" w:sz="0" w:space="0" w:color="auto"/>
        <w:left w:val="none" w:sz="0" w:space="0" w:color="auto"/>
        <w:bottom w:val="none" w:sz="0" w:space="0" w:color="auto"/>
        <w:right w:val="none" w:sz="0" w:space="0" w:color="auto"/>
      </w:divBdr>
      <w:divsChild>
        <w:div w:id="717628952">
          <w:marLeft w:val="0"/>
          <w:marRight w:val="0"/>
          <w:marTop w:val="0"/>
          <w:marBottom w:val="0"/>
          <w:divBdr>
            <w:top w:val="none" w:sz="0" w:space="0" w:color="auto"/>
            <w:left w:val="none" w:sz="0" w:space="0" w:color="auto"/>
            <w:bottom w:val="none" w:sz="0" w:space="0" w:color="auto"/>
            <w:right w:val="none" w:sz="0" w:space="0" w:color="auto"/>
          </w:divBdr>
        </w:div>
      </w:divsChild>
    </w:div>
    <w:div w:id="184441467">
      <w:bodyDiv w:val="1"/>
      <w:marLeft w:val="0"/>
      <w:marRight w:val="0"/>
      <w:marTop w:val="0"/>
      <w:marBottom w:val="0"/>
      <w:divBdr>
        <w:top w:val="none" w:sz="0" w:space="0" w:color="auto"/>
        <w:left w:val="none" w:sz="0" w:space="0" w:color="auto"/>
        <w:bottom w:val="none" w:sz="0" w:space="0" w:color="auto"/>
        <w:right w:val="none" w:sz="0" w:space="0" w:color="auto"/>
      </w:divBdr>
    </w:div>
    <w:div w:id="199706789">
      <w:bodyDiv w:val="1"/>
      <w:marLeft w:val="0"/>
      <w:marRight w:val="0"/>
      <w:marTop w:val="0"/>
      <w:marBottom w:val="0"/>
      <w:divBdr>
        <w:top w:val="none" w:sz="0" w:space="0" w:color="auto"/>
        <w:left w:val="none" w:sz="0" w:space="0" w:color="auto"/>
        <w:bottom w:val="none" w:sz="0" w:space="0" w:color="auto"/>
        <w:right w:val="none" w:sz="0" w:space="0" w:color="auto"/>
      </w:divBdr>
      <w:divsChild>
        <w:div w:id="812479590">
          <w:marLeft w:val="0"/>
          <w:marRight w:val="0"/>
          <w:marTop w:val="0"/>
          <w:marBottom w:val="0"/>
          <w:divBdr>
            <w:top w:val="none" w:sz="0" w:space="0" w:color="auto"/>
            <w:left w:val="none" w:sz="0" w:space="0" w:color="auto"/>
            <w:bottom w:val="none" w:sz="0" w:space="0" w:color="auto"/>
            <w:right w:val="none" w:sz="0" w:space="0" w:color="auto"/>
          </w:divBdr>
        </w:div>
      </w:divsChild>
    </w:div>
    <w:div w:id="303701988">
      <w:bodyDiv w:val="1"/>
      <w:marLeft w:val="0"/>
      <w:marRight w:val="0"/>
      <w:marTop w:val="0"/>
      <w:marBottom w:val="0"/>
      <w:divBdr>
        <w:top w:val="none" w:sz="0" w:space="0" w:color="auto"/>
        <w:left w:val="none" w:sz="0" w:space="0" w:color="auto"/>
        <w:bottom w:val="none" w:sz="0" w:space="0" w:color="auto"/>
        <w:right w:val="none" w:sz="0" w:space="0" w:color="auto"/>
      </w:divBdr>
      <w:divsChild>
        <w:div w:id="2134051561">
          <w:marLeft w:val="0"/>
          <w:marRight w:val="0"/>
          <w:marTop w:val="0"/>
          <w:marBottom w:val="0"/>
          <w:divBdr>
            <w:top w:val="none" w:sz="0" w:space="0" w:color="auto"/>
            <w:left w:val="none" w:sz="0" w:space="0" w:color="auto"/>
            <w:bottom w:val="none" w:sz="0" w:space="0" w:color="auto"/>
            <w:right w:val="none" w:sz="0" w:space="0" w:color="auto"/>
          </w:divBdr>
        </w:div>
      </w:divsChild>
    </w:div>
    <w:div w:id="327171818">
      <w:bodyDiv w:val="1"/>
      <w:marLeft w:val="0"/>
      <w:marRight w:val="0"/>
      <w:marTop w:val="0"/>
      <w:marBottom w:val="0"/>
      <w:divBdr>
        <w:top w:val="none" w:sz="0" w:space="0" w:color="auto"/>
        <w:left w:val="none" w:sz="0" w:space="0" w:color="auto"/>
        <w:bottom w:val="none" w:sz="0" w:space="0" w:color="auto"/>
        <w:right w:val="none" w:sz="0" w:space="0" w:color="auto"/>
      </w:divBdr>
    </w:div>
    <w:div w:id="452141611">
      <w:bodyDiv w:val="1"/>
      <w:marLeft w:val="0"/>
      <w:marRight w:val="0"/>
      <w:marTop w:val="0"/>
      <w:marBottom w:val="0"/>
      <w:divBdr>
        <w:top w:val="none" w:sz="0" w:space="0" w:color="auto"/>
        <w:left w:val="none" w:sz="0" w:space="0" w:color="auto"/>
        <w:bottom w:val="none" w:sz="0" w:space="0" w:color="auto"/>
        <w:right w:val="none" w:sz="0" w:space="0" w:color="auto"/>
      </w:divBdr>
    </w:div>
    <w:div w:id="686252269">
      <w:bodyDiv w:val="1"/>
      <w:marLeft w:val="0"/>
      <w:marRight w:val="0"/>
      <w:marTop w:val="0"/>
      <w:marBottom w:val="0"/>
      <w:divBdr>
        <w:top w:val="none" w:sz="0" w:space="0" w:color="auto"/>
        <w:left w:val="none" w:sz="0" w:space="0" w:color="auto"/>
        <w:bottom w:val="none" w:sz="0" w:space="0" w:color="auto"/>
        <w:right w:val="none" w:sz="0" w:space="0" w:color="auto"/>
      </w:divBdr>
    </w:div>
    <w:div w:id="707294732">
      <w:bodyDiv w:val="1"/>
      <w:marLeft w:val="0"/>
      <w:marRight w:val="0"/>
      <w:marTop w:val="0"/>
      <w:marBottom w:val="0"/>
      <w:divBdr>
        <w:top w:val="none" w:sz="0" w:space="0" w:color="auto"/>
        <w:left w:val="none" w:sz="0" w:space="0" w:color="auto"/>
        <w:bottom w:val="none" w:sz="0" w:space="0" w:color="auto"/>
        <w:right w:val="none" w:sz="0" w:space="0" w:color="auto"/>
      </w:divBdr>
    </w:div>
    <w:div w:id="712316970">
      <w:bodyDiv w:val="1"/>
      <w:marLeft w:val="0"/>
      <w:marRight w:val="0"/>
      <w:marTop w:val="0"/>
      <w:marBottom w:val="0"/>
      <w:divBdr>
        <w:top w:val="none" w:sz="0" w:space="0" w:color="auto"/>
        <w:left w:val="none" w:sz="0" w:space="0" w:color="auto"/>
        <w:bottom w:val="none" w:sz="0" w:space="0" w:color="auto"/>
        <w:right w:val="none" w:sz="0" w:space="0" w:color="auto"/>
      </w:divBdr>
    </w:div>
    <w:div w:id="754936213">
      <w:bodyDiv w:val="1"/>
      <w:marLeft w:val="0"/>
      <w:marRight w:val="0"/>
      <w:marTop w:val="0"/>
      <w:marBottom w:val="0"/>
      <w:divBdr>
        <w:top w:val="none" w:sz="0" w:space="0" w:color="auto"/>
        <w:left w:val="none" w:sz="0" w:space="0" w:color="auto"/>
        <w:bottom w:val="none" w:sz="0" w:space="0" w:color="auto"/>
        <w:right w:val="none" w:sz="0" w:space="0" w:color="auto"/>
      </w:divBdr>
    </w:div>
    <w:div w:id="774786425">
      <w:bodyDiv w:val="1"/>
      <w:marLeft w:val="0"/>
      <w:marRight w:val="0"/>
      <w:marTop w:val="0"/>
      <w:marBottom w:val="0"/>
      <w:divBdr>
        <w:top w:val="none" w:sz="0" w:space="0" w:color="auto"/>
        <w:left w:val="none" w:sz="0" w:space="0" w:color="auto"/>
        <w:bottom w:val="none" w:sz="0" w:space="0" w:color="auto"/>
        <w:right w:val="none" w:sz="0" w:space="0" w:color="auto"/>
      </w:divBdr>
    </w:div>
    <w:div w:id="782067686">
      <w:bodyDiv w:val="1"/>
      <w:marLeft w:val="0"/>
      <w:marRight w:val="0"/>
      <w:marTop w:val="0"/>
      <w:marBottom w:val="0"/>
      <w:divBdr>
        <w:top w:val="none" w:sz="0" w:space="0" w:color="auto"/>
        <w:left w:val="none" w:sz="0" w:space="0" w:color="auto"/>
        <w:bottom w:val="none" w:sz="0" w:space="0" w:color="auto"/>
        <w:right w:val="none" w:sz="0" w:space="0" w:color="auto"/>
      </w:divBdr>
    </w:div>
    <w:div w:id="850409744">
      <w:bodyDiv w:val="1"/>
      <w:marLeft w:val="0"/>
      <w:marRight w:val="0"/>
      <w:marTop w:val="0"/>
      <w:marBottom w:val="0"/>
      <w:divBdr>
        <w:top w:val="none" w:sz="0" w:space="0" w:color="auto"/>
        <w:left w:val="none" w:sz="0" w:space="0" w:color="auto"/>
        <w:bottom w:val="none" w:sz="0" w:space="0" w:color="auto"/>
        <w:right w:val="none" w:sz="0" w:space="0" w:color="auto"/>
      </w:divBdr>
      <w:divsChild>
        <w:div w:id="106580034">
          <w:marLeft w:val="0"/>
          <w:marRight w:val="0"/>
          <w:marTop w:val="0"/>
          <w:marBottom w:val="0"/>
          <w:divBdr>
            <w:top w:val="none" w:sz="0" w:space="0" w:color="auto"/>
            <w:left w:val="none" w:sz="0" w:space="0" w:color="auto"/>
            <w:bottom w:val="none" w:sz="0" w:space="0" w:color="auto"/>
            <w:right w:val="none" w:sz="0" w:space="0" w:color="auto"/>
          </w:divBdr>
        </w:div>
        <w:div w:id="244414620">
          <w:marLeft w:val="0"/>
          <w:marRight w:val="0"/>
          <w:marTop w:val="0"/>
          <w:marBottom w:val="0"/>
          <w:divBdr>
            <w:top w:val="none" w:sz="0" w:space="0" w:color="auto"/>
            <w:left w:val="none" w:sz="0" w:space="0" w:color="auto"/>
            <w:bottom w:val="none" w:sz="0" w:space="0" w:color="auto"/>
            <w:right w:val="none" w:sz="0" w:space="0" w:color="auto"/>
          </w:divBdr>
        </w:div>
        <w:div w:id="778186127">
          <w:marLeft w:val="0"/>
          <w:marRight w:val="0"/>
          <w:marTop w:val="0"/>
          <w:marBottom w:val="0"/>
          <w:divBdr>
            <w:top w:val="none" w:sz="0" w:space="0" w:color="auto"/>
            <w:left w:val="none" w:sz="0" w:space="0" w:color="auto"/>
            <w:bottom w:val="none" w:sz="0" w:space="0" w:color="auto"/>
            <w:right w:val="none" w:sz="0" w:space="0" w:color="auto"/>
          </w:divBdr>
        </w:div>
        <w:div w:id="1242636823">
          <w:marLeft w:val="0"/>
          <w:marRight w:val="0"/>
          <w:marTop w:val="0"/>
          <w:marBottom w:val="0"/>
          <w:divBdr>
            <w:top w:val="none" w:sz="0" w:space="0" w:color="auto"/>
            <w:left w:val="none" w:sz="0" w:space="0" w:color="auto"/>
            <w:bottom w:val="none" w:sz="0" w:space="0" w:color="auto"/>
            <w:right w:val="none" w:sz="0" w:space="0" w:color="auto"/>
          </w:divBdr>
        </w:div>
        <w:div w:id="1531576847">
          <w:marLeft w:val="0"/>
          <w:marRight w:val="0"/>
          <w:marTop w:val="0"/>
          <w:marBottom w:val="0"/>
          <w:divBdr>
            <w:top w:val="none" w:sz="0" w:space="0" w:color="auto"/>
            <w:left w:val="none" w:sz="0" w:space="0" w:color="auto"/>
            <w:bottom w:val="none" w:sz="0" w:space="0" w:color="auto"/>
            <w:right w:val="none" w:sz="0" w:space="0" w:color="auto"/>
          </w:divBdr>
        </w:div>
        <w:div w:id="1595672543">
          <w:marLeft w:val="0"/>
          <w:marRight w:val="0"/>
          <w:marTop w:val="0"/>
          <w:marBottom w:val="0"/>
          <w:divBdr>
            <w:top w:val="none" w:sz="0" w:space="0" w:color="auto"/>
            <w:left w:val="none" w:sz="0" w:space="0" w:color="auto"/>
            <w:bottom w:val="none" w:sz="0" w:space="0" w:color="auto"/>
            <w:right w:val="none" w:sz="0" w:space="0" w:color="auto"/>
          </w:divBdr>
        </w:div>
        <w:div w:id="1622376025">
          <w:marLeft w:val="0"/>
          <w:marRight w:val="0"/>
          <w:marTop w:val="0"/>
          <w:marBottom w:val="0"/>
          <w:divBdr>
            <w:top w:val="none" w:sz="0" w:space="0" w:color="auto"/>
            <w:left w:val="none" w:sz="0" w:space="0" w:color="auto"/>
            <w:bottom w:val="none" w:sz="0" w:space="0" w:color="auto"/>
            <w:right w:val="none" w:sz="0" w:space="0" w:color="auto"/>
          </w:divBdr>
        </w:div>
      </w:divsChild>
    </w:div>
    <w:div w:id="1021274775">
      <w:bodyDiv w:val="1"/>
      <w:marLeft w:val="0"/>
      <w:marRight w:val="0"/>
      <w:marTop w:val="0"/>
      <w:marBottom w:val="0"/>
      <w:divBdr>
        <w:top w:val="none" w:sz="0" w:space="0" w:color="auto"/>
        <w:left w:val="none" w:sz="0" w:space="0" w:color="auto"/>
        <w:bottom w:val="none" w:sz="0" w:space="0" w:color="auto"/>
        <w:right w:val="none" w:sz="0" w:space="0" w:color="auto"/>
      </w:divBdr>
    </w:div>
    <w:div w:id="1082070416">
      <w:bodyDiv w:val="1"/>
      <w:marLeft w:val="0"/>
      <w:marRight w:val="0"/>
      <w:marTop w:val="0"/>
      <w:marBottom w:val="0"/>
      <w:divBdr>
        <w:top w:val="none" w:sz="0" w:space="0" w:color="auto"/>
        <w:left w:val="none" w:sz="0" w:space="0" w:color="auto"/>
        <w:bottom w:val="none" w:sz="0" w:space="0" w:color="auto"/>
        <w:right w:val="none" w:sz="0" w:space="0" w:color="auto"/>
      </w:divBdr>
    </w:div>
    <w:div w:id="1082147220">
      <w:bodyDiv w:val="1"/>
      <w:marLeft w:val="0"/>
      <w:marRight w:val="0"/>
      <w:marTop w:val="0"/>
      <w:marBottom w:val="0"/>
      <w:divBdr>
        <w:top w:val="none" w:sz="0" w:space="0" w:color="auto"/>
        <w:left w:val="none" w:sz="0" w:space="0" w:color="auto"/>
        <w:bottom w:val="none" w:sz="0" w:space="0" w:color="auto"/>
        <w:right w:val="none" w:sz="0" w:space="0" w:color="auto"/>
      </w:divBdr>
    </w:div>
    <w:div w:id="1095589500">
      <w:bodyDiv w:val="1"/>
      <w:marLeft w:val="0"/>
      <w:marRight w:val="0"/>
      <w:marTop w:val="0"/>
      <w:marBottom w:val="0"/>
      <w:divBdr>
        <w:top w:val="none" w:sz="0" w:space="0" w:color="auto"/>
        <w:left w:val="none" w:sz="0" w:space="0" w:color="auto"/>
        <w:bottom w:val="none" w:sz="0" w:space="0" w:color="auto"/>
        <w:right w:val="none" w:sz="0" w:space="0" w:color="auto"/>
      </w:divBdr>
    </w:div>
    <w:div w:id="1106803560">
      <w:bodyDiv w:val="1"/>
      <w:marLeft w:val="0"/>
      <w:marRight w:val="0"/>
      <w:marTop w:val="0"/>
      <w:marBottom w:val="0"/>
      <w:divBdr>
        <w:top w:val="none" w:sz="0" w:space="0" w:color="auto"/>
        <w:left w:val="none" w:sz="0" w:space="0" w:color="auto"/>
        <w:bottom w:val="none" w:sz="0" w:space="0" w:color="auto"/>
        <w:right w:val="none" w:sz="0" w:space="0" w:color="auto"/>
      </w:divBdr>
    </w:div>
    <w:div w:id="1141657009">
      <w:bodyDiv w:val="1"/>
      <w:marLeft w:val="0"/>
      <w:marRight w:val="0"/>
      <w:marTop w:val="0"/>
      <w:marBottom w:val="0"/>
      <w:divBdr>
        <w:top w:val="none" w:sz="0" w:space="0" w:color="auto"/>
        <w:left w:val="none" w:sz="0" w:space="0" w:color="auto"/>
        <w:bottom w:val="none" w:sz="0" w:space="0" w:color="auto"/>
        <w:right w:val="none" w:sz="0" w:space="0" w:color="auto"/>
      </w:divBdr>
    </w:div>
    <w:div w:id="1168986384">
      <w:bodyDiv w:val="1"/>
      <w:marLeft w:val="0"/>
      <w:marRight w:val="0"/>
      <w:marTop w:val="0"/>
      <w:marBottom w:val="0"/>
      <w:divBdr>
        <w:top w:val="none" w:sz="0" w:space="0" w:color="auto"/>
        <w:left w:val="none" w:sz="0" w:space="0" w:color="auto"/>
        <w:bottom w:val="none" w:sz="0" w:space="0" w:color="auto"/>
        <w:right w:val="none" w:sz="0" w:space="0" w:color="auto"/>
      </w:divBdr>
    </w:div>
    <w:div w:id="1234970706">
      <w:bodyDiv w:val="1"/>
      <w:marLeft w:val="0"/>
      <w:marRight w:val="0"/>
      <w:marTop w:val="0"/>
      <w:marBottom w:val="0"/>
      <w:divBdr>
        <w:top w:val="none" w:sz="0" w:space="0" w:color="auto"/>
        <w:left w:val="none" w:sz="0" w:space="0" w:color="auto"/>
        <w:bottom w:val="none" w:sz="0" w:space="0" w:color="auto"/>
        <w:right w:val="none" w:sz="0" w:space="0" w:color="auto"/>
      </w:divBdr>
    </w:div>
    <w:div w:id="1344556139">
      <w:bodyDiv w:val="1"/>
      <w:marLeft w:val="0"/>
      <w:marRight w:val="0"/>
      <w:marTop w:val="0"/>
      <w:marBottom w:val="0"/>
      <w:divBdr>
        <w:top w:val="none" w:sz="0" w:space="0" w:color="auto"/>
        <w:left w:val="none" w:sz="0" w:space="0" w:color="auto"/>
        <w:bottom w:val="none" w:sz="0" w:space="0" w:color="auto"/>
        <w:right w:val="none" w:sz="0" w:space="0" w:color="auto"/>
      </w:divBdr>
    </w:div>
    <w:div w:id="1427193167">
      <w:bodyDiv w:val="1"/>
      <w:marLeft w:val="0"/>
      <w:marRight w:val="0"/>
      <w:marTop w:val="0"/>
      <w:marBottom w:val="0"/>
      <w:divBdr>
        <w:top w:val="none" w:sz="0" w:space="0" w:color="auto"/>
        <w:left w:val="none" w:sz="0" w:space="0" w:color="auto"/>
        <w:bottom w:val="none" w:sz="0" w:space="0" w:color="auto"/>
        <w:right w:val="none" w:sz="0" w:space="0" w:color="auto"/>
      </w:divBdr>
    </w:div>
    <w:div w:id="1482190019">
      <w:bodyDiv w:val="1"/>
      <w:marLeft w:val="0"/>
      <w:marRight w:val="0"/>
      <w:marTop w:val="0"/>
      <w:marBottom w:val="0"/>
      <w:divBdr>
        <w:top w:val="none" w:sz="0" w:space="0" w:color="auto"/>
        <w:left w:val="none" w:sz="0" w:space="0" w:color="auto"/>
        <w:bottom w:val="none" w:sz="0" w:space="0" w:color="auto"/>
        <w:right w:val="none" w:sz="0" w:space="0" w:color="auto"/>
      </w:divBdr>
    </w:div>
    <w:div w:id="1484614055">
      <w:bodyDiv w:val="1"/>
      <w:marLeft w:val="0"/>
      <w:marRight w:val="0"/>
      <w:marTop w:val="0"/>
      <w:marBottom w:val="0"/>
      <w:divBdr>
        <w:top w:val="none" w:sz="0" w:space="0" w:color="auto"/>
        <w:left w:val="none" w:sz="0" w:space="0" w:color="auto"/>
        <w:bottom w:val="none" w:sz="0" w:space="0" w:color="auto"/>
        <w:right w:val="none" w:sz="0" w:space="0" w:color="auto"/>
      </w:divBdr>
      <w:divsChild>
        <w:div w:id="373042541">
          <w:marLeft w:val="0"/>
          <w:marRight w:val="0"/>
          <w:marTop w:val="0"/>
          <w:marBottom w:val="0"/>
          <w:divBdr>
            <w:top w:val="none" w:sz="0" w:space="0" w:color="auto"/>
            <w:left w:val="none" w:sz="0" w:space="0" w:color="auto"/>
            <w:bottom w:val="none" w:sz="0" w:space="0" w:color="auto"/>
            <w:right w:val="none" w:sz="0" w:space="0" w:color="auto"/>
          </w:divBdr>
        </w:div>
        <w:div w:id="883172951">
          <w:marLeft w:val="0"/>
          <w:marRight w:val="0"/>
          <w:marTop w:val="0"/>
          <w:marBottom w:val="0"/>
          <w:divBdr>
            <w:top w:val="none" w:sz="0" w:space="0" w:color="auto"/>
            <w:left w:val="none" w:sz="0" w:space="0" w:color="auto"/>
            <w:bottom w:val="none" w:sz="0" w:space="0" w:color="auto"/>
            <w:right w:val="none" w:sz="0" w:space="0" w:color="auto"/>
          </w:divBdr>
        </w:div>
        <w:div w:id="1179543995">
          <w:marLeft w:val="0"/>
          <w:marRight w:val="0"/>
          <w:marTop w:val="0"/>
          <w:marBottom w:val="0"/>
          <w:divBdr>
            <w:top w:val="none" w:sz="0" w:space="0" w:color="auto"/>
            <w:left w:val="none" w:sz="0" w:space="0" w:color="auto"/>
            <w:bottom w:val="none" w:sz="0" w:space="0" w:color="auto"/>
            <w:right w:val="none" w:sz="0" w:space="0" w:color="auto"/>
          </w:divBdr>
        </w:div>
        <w:div w:id="1344547951">
          <w:marLeft w:val="0"/>
          <w:marRight w:val="0"/>
          <w:marTop w:val="0"/>
          <w:marBottom w:val="0"/>
          <w:divBdr>
            <w:top w:val="none" w:sz="0" w:space="0" w:color="auto"/>
            <w:left w:val="none" w:sz="0" w:space="0" w:color="auto"/>
            <w:bottom w:val="none" w:sz="0" w:space="0" w:color="auto"/>
            <w:right w:val="none" w:sz="0" w:space="0" w:color="auto"/>
          </w:divBdr>
        </w:div>
        <w:div w:id="1606572638">
          <w:marLeft w:val="0"/>
          <w:marRight w:val="0"/>
          <w:marTop w:val="0"/>
          <w:marBottom w:val="0"/>
          <w:divBdr>
            <w:top w:val="none" w:sz="0" w:space="0" w:color="auto"/>
            <w:left w:val="none" w:sz="0" w:space="0" w:color="auto"/>
            <w:bottom w:val="none" w:sz="0" w:space="0" w:color="auto"/>
            <w:right w:val="none" w:sz="0" w:space="0" w:color="auto"/>
          </w:divBdr>
        </w:div>
      </w:divsChild>
    </w:div>
    <w:div w:id="1504971220">
      <w:bodyDiv w:val="1"/>
      <w:marLeft w:val="0"/>
      <w:marRight w:val="0"/>
      <w:marTop w:val="0"/>
      <w:marBottom w:val="0"/>
      <w:divBdr>
        <w:top w:val="none" w:sz="0" w:space="0" w:color="auto"/>
        <w:left w:val="none" w:sz="0" w:space="0" w:color="auto"/>
        <w:bottom w:val="none" w:sz="0" w:space="0" w:color="auto"/>
        <w:right w:val="none" w:sz="0" w:space="0" w:color="auto"/>
      </w:divBdr>
    </w:div>
    <w:div w:id="1595671600">
      <w:bodyDiv w:val="1"/>
      <w:marLeft w:val="0"/>
      <w:marRight w:val="0"/>
      <w:marTop w:val="0"/>
      <w:marBottom w:val="0"/>
      <w:divBdr>
        <w:top w:val="none" w:sz="0" w:space="0" w:color="auto"/>
        <w:left w:val="none" w:sz="0" w:space="0" w:color="auto"/>
        <w:bottom w:val="none" w:sz="0" w:space="0" w:color="auto"/>
        <w:right w:val="none" w:sz="0" w:space="0" w:color="auto"/>
      </w:divBdr>
    </w:div>
    <w:div w:id="1681198426">
      <w:bodyDiv w:val="1"/>
      <w:marLeft w:val="0"/>
      <w:marRight w:val="0"/>
      <w:marTop w:val="0"/>
      <w:marBottom w:val="0"/>
      <w:divBdr>
        <w:top w:val="none" w:sz="0" w:space="0" w:color="auto"/>
        <w:left w:val="none" w:sz="0" w:space="0" w:color="auto"/>
        <w:bottom w:val="none" w:sz="0" w:space="0" w:color="auto"/>
        <w:right w:val="none" w:sz="0" w:space="0" w:color="auto"/>
      </w:divBdr>
    </w:div>
    <w:div w:id="1700079588">
      <w:bodyDiv w:val="1"/>
      <w:marLeft w:val="0"/>
      <w:marRight w:val="0"/>
      <w:marTop w:val="0"/>
      <w:marBottom w:val="0"/>
      <w:divBdr>
        <w:top w:val="none" w:sz="0" w:space="0" w:color="auto"/>
        <w:left w:val="none" w:sz="0" w:space="0" w:color="auto"/>
        <w:bottom w:val="none" w:sz="0" w:space="0" w:color="auto"/>
        <w:right w:val="none" w:sz="0" w:space="0" w:color="auto"/>
      </w:divBdr>
    </w:div>
    <w:div w:id="1711146957">
      <w:bodyDiv w:val="1"/>
      <w:marLeft w:val="0"/>
      <w:marRight w:val="0"/>
      <w:marTop w:val="0"/>
      <w:marBottom w:val="0"/>
      <w:divBdr>
        <w:top w:val="none" w:sz="0" w:space="0" w:color="auto"/>
        <w:left w:val="none" w:sz="0" w:space="0" w:color="auto"/>
        <w:bottom w:val="none" w:sz="0" w:space="0" w:color="auto"/>
        <w:right w:val="none" w:sz="0" w:space="0" w:color="auto"/>
      </w:divBdr>
    </w:div>
    <w:div w:id="1956978741">
      <w:bodyDiv w:val="1"/>
      <w:marLeft w:val="0"/>
      <w:marRight w:val="0"/>
      <w:marTop w:val="0"/>
      <w:marBottom w:val="0"/>
      <w:divBdr>
        <w:top w:val="none" w:sz="0" w:space="0" w:color="auto"/>
        <w:left w:val="none" w:sz="0" w:space="0" w:color="auto"/>
        <w:bottom w:val="none" w:sz="0" w:space="0" w:color="auto"/>
        <w:right w:val="none" w:sz="0" w:space="0" w:color="auto"/>
      </w:divBdr>
    </w:div>
    <w:div w:id="2008826413">
      <w:bodyDiv w:val="1"/>
      <w:marLeft w:val="0"/>
      <w:marRight w:val="0"/>
      <w:marTop w:val="0"/>
      <w:marBottom w:val="0"/>
      <w:divBdr>
        <w:top w:val="none" w:sz="0" w:space="0" w:color="auto"/>
        <w:left w:val="none" w:sz="0" w:space="0" w:color="auto"/>
        <w:bottom w:val="none" w:sz="0" w:space="0" w:color="auto"/>
        <w:right w:val="none" w:sz="0" w:space="0" w:color="auto"/>
      </w:divBdr>
    </w:div>
    <w:div w:id="2072848359">
      <w:bodyDiv w:val="1"/>
      <w:marLeft w:val="0"/>
      <w:marRight w:val="0"/>
      <w:marTop w:val="0"/>
      <w:marBottom w:val="0"/>
      <w:divBdr>
        <w:top w:val="none" w:sz="0" w:space="0" w:color="auto"/>
        <w:left w:val="none" w:sz="0" w:space="0" w:color="auto"/>
        <w:bottom w:val="none" w:sz="0" w:space="0" w:color="auto"/>
        <w:right w:val="none" w:sz="0" w:space="0" w:color="auto"/>
      </w:divBdr>
    </w:div>
    <w:div w:id="208903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cat.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at.uk/projects/accessibility-education-and-training-landscap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Templates\Events\Event%20Briefing%20-%20January%202020%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DF578D45BE234FAE89A69CB2E8BC13" ma:contentTypeVersion="15" ma:contentTypeDescription="Create a new document." ma:contentTypeScope="" ma:versionID="ccc279da0fff5e117b76f14732efee42">
  <xsd:schema xmlns:xsd="http://www.w3.org/2001/XMLSchema" xmlns:xs="http://www.w3.org/2001/XMLSchema" xmlns:p="http://schemas.microsoft.com/office/2006/metadata/properties" xmlns:ns2="dcc8dda3-294a-4e9d-b99d-d236da01e6ea" xmlns:ns3="47b27d8b-d7e5-4b4b-a503-0ff234d77c29" targetNamespace="http://schemas.microsoft.com/office/2006/metadata/properties" ma:root="true" ma:fieldsID="9e1398e9fa280c20ac542b2a6781566c" ns2:_="" ns3:_="">
    <xsd:import namespace="dcc8dda3-294a-4e9d-b99d-d236da01e6ea"/>
    <xsd:import namespace="47b27d8b-d7e5-4b4b-a503-0ff234d77c2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c8dda3-294a-4e9d-b99d-d236da01e6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aa3f76-4d61-4dcc-b0f8-f387d765d208"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b27d8b-d7e5-4b4b-a503-0ff234d77c2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892b2b2-f098-4502-add7-f8599a7cc241}" ma:internalName="TaxCatchAll" ma:showField="CatchAllData" ma:web="47b27d8b-d7e5-4b4b-a503-0ff234d77c2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c8dda3-294a-4e9d-b99d-d236da01e6ea">
      <Terms xmlns="http://schemas.microsoft.com/office/infopath/2007/PartnerControls"/>
    </lcf76f155ced4ddcb4097134ff3c332f>
    <TaxCatchAll xmlns="47b27d8b-d7e5-4b4b-a503-0ff234d77c2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1EDC0-0AB8-410C-AC7A-B330BB0C6562}">
  <ds:schemaRefs>
    <ds:schemaRef ds:uri="http://schemas.microsoft.com/sharepoint/v3/contenttype/forms"/>
  </ds:schemaRefs>
</ds:datastoreItem>
</file>

<file path=customXml/itemProps2.xml><?xml version="1.0" encoding="utf-8"?>
<ds:datastoreItem xmlns:ds="http://schemas.openxmlformats.org/officeDocument/2006/customXml" ds:itemID="{318EF1A4-EBAA-4ECE-BC13-FAAEA40514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c8dda3-294a-4e9d-b99d-d236da01e6ea"/>
    <ds:schemaRef ds:uri="47b27d8b-d7e5-4b4b-a503-0ff234d77c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AD475E-7FD5-44A0-B9EA-53FD96A6BE83}">
  <ds:schemaRefs>
    <ds:schemaRef ds:uri="http://schemas.microsoft.com/office/2006/metadata/properties"/>
    <ds:schemaRef ds:uri="http://schemas.microsoft.com/office/infopath/2007/PartnerControls"/>
    <ds:schemaRef ds:uri="dcc8dda3-294a-4e9d-b99d-d236da01e6ea"/>
    <ds:schemaRef ds:uri="47b27d8b-d7e5-4b4b-a503-0ff234d77c29"/>
  </ds:schemaRefs>
</ds:datastoreItem>
</file>

<file path=customXml/itemProps4.xml><?xml version="1.0" encoding="utf-8"?>
<ds:datastoreItem xmlns:ds="http://schemas.openxmlformats.org/officeDocument/2006/customXml" ds:itemID="{8ACC88F5-533F-470E-9736-ACC39FC39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P:\Templates\Events\Event Briefing - January 2020 - Template.dotx</Template>
  <TotalTime>7</TotalTime>
  <Pages>6</Pages>
  <Words>1717</Words>
  <Characters>9787</Characters>
  <Application>Microsoft Office Word</Application>
  <DocSecurity>2</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11482</CharactersWithSpaces>
  <SharedDoc>false</SharedDoc>
  <HLinks>
    <vt:vector size="24" baseType="variant">
      <vt:variant>
        <vt:i4>327690</vt:i4>
      </vt:variant>
      <vt:variant>
        <vt:i4>9</vt:i4>
      </vt:variant>
      <vt:variant>
        <vt:i4>0</vt:i4>
      </vt:variant>
      <vt:variant>
        <vt:i4>5</vt:i4>
      </vt:variant>
      <vt:variant>
        <vt:lpwstr>https://www.ncat.uk/</vt:lpwstr>
      </vt:variant>
      <vt:variant>
        <vt:lpwstr/>
      </vt:variant>
      <vt:variant>
        <vt:i4>7143451</vt:i4>
      </vt:variant>
      <vt:variant>
        <vt:i4>6</vt:i4>
      </vt:variant>
      <vt:variant>
        <vt:i4>0</vt:i4>
      </vt:variant>
      <vt:variant>
        <vt:i4>5</vt:i4>
      </vt:variant>
      <vt:variant>
        <vt:lpwstr>mailto:ae4693@coventry.ac.uk</vt:lpwstr>
      </vt:variant>
      <vt:variant>
        <vt:lpwstr/>
      </vt:variant>
      <vt:variant>
        <vt:i4>1441816</vt:i4>
      </vt:variant>
      <vt:variant>
        <vt:i4>3</vt:i4>
      </vt:variant>
      <vt:variant>
        <vt:i4>0</vt:i4>
      </vt:variant>
      <vt:variant>
        <vt:i4>5</vt:i4>
      </vt:variant>
      <vt:variant>
        <vt:lpwstr>https://www.equalityhumanrights.com/our-work/our-compliance-work/guiding-principles-accessible-transport</vt:lpwstr>
      </vt:variant>
      <vt:variant>
        <vt:lpwstr/>
      </vt:variant>
      <vt:variant>
        <vt:i4>3604520</vt:i4>
      </vt:variant>
      <vt:variant>
        <vt:i4>0</vt:i4>
      </vt:variant>
      <vt:variant>
        <vt:i4>0</vt:i4>
      </vt:variant>
      <vt:variant>
        <vt:i4>5</vt:i4>
      </vt:variant>
      <vt:variant>
        <vt:lpwstr>https://committees.parliament.uk/committee/153/transport-committee/news/205876/access-denied-mps-call-for-overhaul-of-laws-strategy-and-attitudes-to-get-transport-working-for-disabled-people/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Geena Vabulas</dc:creator>
  <cp:keywords/>
  <cp:lastModifiedBy>Cathryn Thompson-Goodwin</cp:lastModifiedBy>
  <cp:revision>102</cp:revision>
  <cp:lastPrinted>2020-02-03T12:51:00Z</cp:lastPrinted>
  <dcterms:created xsi:type="dcterms:W3CDTF">2026-09-03T14:28:00Z</dcterms:created>
  <dcterms:modified xsi:type="dcterms:W3CDTF">2026-09-11T16:12:00Z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0x010100DBDF578D45BE234FAE89A69CB2E8BC13</vt:lpwstr>
  </property>
  <property fmtid="{D5CDD505-2E9C-101B-9397-08002B2CF9AE}" pid="3" name="MediaServiceImageTags">
    <vt:lpwstr/>
  </property>
  <property fmtid="{D5CDD505-2E9C-101B-9397-08002B2CF9AE}" pid="4" name="GrammarlyDocumentId">
    <vt:lpwstr>9776cac4-cb7c-4845-a889-24684ed1404c</vt:lpwstr>
  </property>
</Properties>
</file>