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147D3" w14:textId="77777777" w:rsidR="0064315D" w:rsidRPr="00BA1935" w:rsidRDefault="00F13AE7" w:rsidP="30120A26">
      <w:pPr>
        <w:pStyle w:val="Heading1"/>
        <w:rPr>
          <w:rFonts w:ascii="Arial" w:hAnsi="Arial"/>
          <w:b/>
          <w:sz w:val="58"/>
          <w:szCs w:val="58"/>
        </w:rPr>
      </w:pPr>
      <w:r w:rsidRPr="00BA1935">
        <w:rPr>
          <w:rFonts w:ascii="Arial" w:hAnsi="Arial"/>
          <w:b/>
          <w:sz w:val="58"/>
          <w:szCs w:val="58"/>
        </w:rPr>
        <w:t xml:space="preserve">Accessible Transport Policy Commission </w:t>
      </w:r>
    </w:p>
    <w:p w14:paraId="5CF893C0" w14:textId="26FDC86A" w:rsidR="004D6DB5" w:rsidRPr="00BA1935" w:rsidRDefault="007F104E" w:rsidP="004D6DB5">
      <w:pPr>
        <w:spacing w:after="0" w:line="240" w:lineRule="auto"/>
        <w:rPr>
          <w:rFonts w:ascii="Arial" w:eastAsia="Calibri" w:hAnsi="Arial" w:cs="Arial"/>
          <w:color w:val="auto"/>
          <w:sz w:val="48"/>
          <w:szCs w:val="48"/>
        </w:rPr>
      </w:pPr>
      <w:r w:rsidRPr="00BA1935">
        <w:rPr>
          <w:rFonts w:ascii="Arial" w:eastAsia="Calibri" w:hAnsi="Arial" w:cs="Arial"/>
          <w:color w:val="auto"/>
          <w:sz w:val="48"/>
          <w:szCs w:val="48"/>
        </w:rPr>
        <w:t xml:space="preserve">Railways Bill </w:t>
      </w:r>
      <w:r w:rsidR="004D6DB5" w:rsidRPr="00BA1935">
        <w:rPr>
          <w:rFonts w:ascii="Arial" w:eastAsia="Calibri" w:hAnsi="Arial" w:cs="Arial"/>
          <w:color w:val="auto"/>
          <w:sz w:val="48"/>
          <w:szCs w:val="48"/>
        </w:rPr>
        <w:t xml:space="preserve">Roundtable </w:t>
      </w:r>
    </w:p>
    <w:p w14:paraId="47492516" w14:textId="1159501F" w:rsidR="004D6DB5" w:rsidRPr="00BA1935" w:rsidRDefault="004D6DB5" w:rsidP="004D6DB5">
      <w:pPr>
        <w:spacing w:after="0" w:line="240" w:lineRule="auto"/>
        <w:rPr>
          <w:rFonts w:ascii="Arial" w:eastAsia="Calibri" w:hAnsi="Arial" w:cs="Arial"/>
          <w:color w:val="auto"/>
          <w:sz w:val="48"/>
          <w:szCs w:val="48"/>
        </w:rPr>
      </w:pPr>
      <w:r w:rsidRPr="00BA1935">
        <w:rPr>
          <w:rFonts w:ascii="Arial" w:eastAsia="Calibri" w:hAnsi="Arial" w:cs="Arial"/>
          <w:color w:val="auto"/>
          <w:sz w:val="48"/>
          <w:szCs w:val="48"/>
        </w:rPr>
        <w:t xml:space="preserve">Outcomes </w:t>
      </w:r>
      <w:r w:rsidR="000730DF" w:rsidRPr="00BA1935">
        <w:rPr>
          <w:rFonts w:ascii="Arial" w:eastAsia="Calibri" w:hAnsi="Arial" w:cs="Arial"/>
          <w:color w:val="auto"/>
          <w:sz w:val="48"/>
          <w:szCs w:val="48"/>
        </w:rPr>
        <w:t>B</w:t>
      </w:r>
      <w:r w:rsidRPr="00BA1935">
        <w:rPr>
          <w:rFonts w:ascii="Arial" w:eastAsia="Calibri" w:hAnsi="Arial" w:cs="Arial"/>
          <w:color w:val="auto"/>
          <w:sz w:val="48"/>
          <w:szCs w:val="48"/>
        </w:rPr>
        <w:t xml:space="preserve">riefing </w:t>
      </w:r>
    </w:p>
    <w:p w14:paraId="17A085D2" w14:textId="56C6569A" w:rsidR="008C1F4C" w:rsidRPr="00BA1935" w:rsidRDefault="001B1601" w:rsidP="004D6DB5">
      <w:pPr>
        <w:spacing w:after="0" w:line="240" w:lineRule="auto"/>
        <w:rPr>
          <w:rFonts w:ascii="Arial" w:eastAsia="Calibri" w:hAnsi="Arial" w:cs="Arial"/>
          <w:sz w:val="48"/>
          <w:szCs w:val="48"/>
        </w:rPr>
      </w:pPr>
      <w:r w:rsidRPr="00BA1935">
        <w:rPr>
          <w:rFonts w:ascii="Arial" w:eastAsia="Calibri" w:hAnsi="Arial" w:cs="Arial"/>
          <w:color w:val="auto"/>
          <w:sz w:val="48"/>
          <w:szCs w:val="48"/>
        </w:rPr>
        <w:t>February 2026</w:t>
      </w:r>
      <w:r w:rsidR="004D6DB5" w:rsidRPr="00BA1935">
        <w:rPr>
          <w:rFonts w:ascii="Arial" w:eastAsia="Calibri" w:hAnsi="Arial" w:cs="Arial"/>
          <w:color w:val="auto"/>
          <w:sz w:val="48"/>
          <w:szCs w:val="48"/>
        </w:rPr>
        <w:t xml:space="preserve"> </w:t>
      </w:r>
    </w:p>
    <w:p w14:paraId="3B0B19CE" w14:textId="77777777" w:rsidR="00F872AE" w:rsidRPr="00BA1935" w:rsidRDefault="00F872AE" w:rsidP="00111F27">
      <w:pPr>
        <w:pStyle w:val="Heading2"/>
      </w:pPr>
      <w:r w:rsidRPr="00BA1935">
        <w:t>Overview</w:t>
      </w:r>
    </w:p>
    <w:p w14:paraId="5FC25CDF" w14:textId="77777777" w:rsidR="00B608F7" w:rsidRPr="00BA1935" w:rsidRDefault="00B608F7" w:rsidP="00B608F7">
      <w:pPr>
        <w:rPr>
          <w:rFonts w:ascii="Arial" w:eastAsiaTheme="minorEastAsia" w:hAnsi="Arial" w:cs="Arial"/>
          <w:sz w:val="24"/>
          <w:szCs w:val="22"/>
          <w:lang w:eastAsia="en-US"/>
        </w:rPr>
      </w:pPr>
      <w:r w:rsidRPr="00BA1935">
        <w:rPr>
          <w:rFonts w:ascii="Arial" w:eastAsiaTheme="minorEastAsia" w:hAnsi="Arial" w:cs="Arial"/>
          <w:sz w:val="24"/>
          <w:szCs w:val="22"/>
          <w:lang w:eastAsia="en-US"/>
        </w:rPr>
        <w:t xml:space="preserve">On Wednesday 12th November 2025, Baroness Tanni Grey-Thompson chaired a meeting of the Accessible Transport Policy Commission on the Railways Bill. The meeting was addressed by the Minister of State for Rail Lord Hendy and convened a roundtable which included representatives from Shadow Great British Railways, the Rail Ombudsman, Transport Focus and a variety of disabled rail experts and disabled people's organisations. </w:t>
      </w:r>
    </w:p>
    <w:p w14:paraId="3E71B93E" w14:textId="77777777" w:rsidR="00B608F7" w:rsidRPr="00BA1935" w:rsidRDefault="00B608F7" w:rsidP="00B608F7">
      <w:pPr>
        <w:rPr>
          <w:rFonts w:ascii="Arial" w:eastAsiaTheme="minorEastAsia" w:hAnsi="Arial" w:cs="Arial"/>
          <w:sz w:val="24"/>
          <w:szCs w:val="22"/>
          <w:lang w:eastAsia="en-US"/>
        </w:rPr>
      </w:pPr>
      <w:r w:rsidRPr="00BA1935">
        <w:rPr>
          <w:rFonts w:ascii="Arial" w:eastAsiaTheme="minorEastAsia" w:hAnsi="Arial" w:cs="Arial"/>
          <w:sz w:val="24"/>
          <w:szCs w:val="22"/>
          <w:lang w:eastAsia="en-US"/>
        </w:rPr>
        <w:t xml:space="preserve">The meeting also heard a presentation about the National Centre for Accessible Transport's Invisible Barriers report. </w:t>
      </w:r>
    </w:p>
    <w:p w14:paraId="74F17447" w14:textId="073E7FBC" w:rsidR="00CB317D" w:rsidRPr="00BA1935" w:rsidRDefault="000E1FA4" w:rsidP="00B608F7">
      <w:pPr>
        <w:rPr>
          <w:rFonts w:ascii="Arial" w:eastAsiaTheme="minorEastAsia" w:hAnsi="Arial" w:cs="Arial"/>
          <w:bCs/>
          <w:sz w:val="24"/>
          <w:szCs w:val="22"/>
          <w:lang w:eastAsia="en-US"/>
        </w:rPr>
      </w:pPr>
      <w:r w:rsidRPr="00BA1935">
        <w:rPr>
          <w:rFonts w:ascii="Arial" w:eastAsiaTheme="minorEastAsia" w:hAnsi="Arial" w:cs="Arial"/>
          <w:sz w:val="24"/>
          <w:szCs w:val="22"/>
          <w:lang w:eastAsia="en-US"/>
        </w:rPr>
        <w:t xml:space="preserve">This briefing highlights the main findings from the session. It will be shared with government Ministers, civil servants, and Parliamentarians to inform the development of the Railways Bill and the reformed railway system it aims to establish. </w:t>
      </w:r>
    </w:p>
    <w:p w14:paraId="31F3F876" w14:textId="34F34D83" w:rsidR="008A7281" w:rsidRPr="00BA1935" w:rsidRDefault="1EC31AD8" w:rsidP="00111F27">
      <w:pPr>
        <w:pStyle w:val="Heading2"/>
      </w:pPr>
      <w:r w:rsidRPr="00BA1935">
        <w:t>Key Findings</w:t>
      </w:r>
    </w:p>
    <w:p w14:paraId="7BC337A4" w14:textId="77777777" w:rsidR="0057018B" w:rsidRPr="00BA1935" w:rsidRDefault="0057018B" w:rsidP="00111F27">
      <w:pPr>
        <w:pStyle w:val="Heading3"/>
        <w:rPr>
          <w:lang w:eastAsia="en-US"/>
        </w:rPr>
      </w:pPr>
      <w:r w:rsidRPr="00BA1935">
        <w:rPr>
          <w:lang w:eastAsia="en-US"/>
        </w:rPr>
        <w:t xml:space="preserve">The Railways Bill aims to improve accessibility by making Great British Railways responsible for driving change across the system </w:t>
      </w:r>
    </w:p>
    <w:p w14:paraId="0B3A838B" w14:textId="1F4F2928" w:rsidR="0057018B" w:rsidRPr="00BA1935" w:rsidRDefault="0057018B" w:rsidP="00A41972">
      <w:pPr>
        <w:pStyle w:val="Quote"/>
        <w:rPr>
          <w:rFonts w:eastAsia="Aptos"/>
          <w:lang w:eastAsia="en-US"/>
        </w:rPr>
      </w:pPr>
      <w:r w:rsidRPr="00BA1935">
        <w:rPr>
          <w:rFonts w:eastAsia="Aptos"/>
          <w:lang w:eastAsia="en-US"/>
        </w:rPr>
        <w:t>"</w:t>
      </w:r>
      <w:r w:rsidR="006A0B8E" w:rsidRPr="00BA1935">
        <w:rPr>
          <w:rFonts w:eastAsia="Aptos"/>
          <w:lang w:eastAsia="en-US"/>
        </w:rPr>
        <w:t>…</w:t>
      </w:r>
      <w:r w:rsidR="00134A8D" w:rsidRPr="00BA1935">
        <w:rPr>
          <w:rFonts w:eastAsia="Aptos"/>
          <w:lang w:eastAsia="en-US"/>
        </w:rPr>
        <w:t>my aim, and my passion in dealing with the railways, certainly when it comes to the House of Lords, will be to create a railway that manifestly serves everybody and doesn't have both the fault lines that many of you will experience on a daily basis now</w:t>
      </w:r>
      <w:r w:rsidRPr="00BA1935">
        <w:rPr>
          <w:rFonts w:eastAsia="Aptos"/>
          <w:lang w:eastAsia="en-US"/>
        </w:rPr>
        <w:t>.”</w:t>
      </w:r>
      <w:r w:rsidR="00DA72ED" w:rsidRPr="00BA1935">
        <w:rPr>
          <w:rFonts w:eastAsia="Aptos"/>
          <w:lang w:eastAsia="en-US"/>
        </w:rPr>
        <w:t xml:space="preserve"> – </w:t>
      </w:r>
      <w:r w:rsidR="00421EFE" w:rsidRPr="00BA1935">
        <w:rPr>
          <w:rFonts w:eastAsia="Aptos"/>
          <w:lang w:eastAsia="en-US"/>
        </w:rPr>
        <w:t>Lord Hendy, Minister of State for Rail</w:t>
      </w:r>
    </w:p>
    <w:p w14:paraId="5ED533CD" w14:textId="7C80593F" w:rsidR="0057018B" w:rsidRPr="00BA1935" w:rsidRDefault="0057018B" w:rsidP="009551BA">
      <w:pPr>
        <w:pStyle w:val="ListParagraph"/>
      </w:pPr>
      <w:r w:rsidRPr="00BA1935">
        <w:t xml:space="preserve">Lord Hendy told the meeting that the Railways Bill aims to make the network simpler, and more reliable and seamlessly integrated. </w:t>
      </w:r>
    </w:p>
    <w:p w14:paraId="3431242D" w14:textId="77777777" w:rsidR="0057018B" w:rsidRPr="00BA1935" w:rsidRDefault="0057018B" w:rsidP="009551BA">
      <w:pPr>
        <w:pStyle w:val="ListParagraph"/>
      </w:pPr>
      <w:r w:rsidRPr="00BA1935">
        <w:t xml:space="preserve">By bringing the railways under the control of a single organisation responsible for making decisions about both infrastructure and operations, Lord Hendy said that Great British Railways will be able to act more effectively on accessibility. </w:t>
      </w:r>
    </w:p>
    <w:p w14:paraId="5C45B0FB" w14:textId="77777777" w:rsidR="0057018B" w:rsidRPr="00BA1935" w:rsidRDefault="0057018B" w:rsidP="009551BA">
      <w:pPr>
        <w:pStyle w:val="ListParagraph"/>
      </w:pPr>
      <w:r w:rsidRPr="00BA1935">
        <w:t xml:space="preserve">The government says its railway reforms will be complemented by its forthcoming Accessible Travel Charter and the Integrated National Transport Strategy. </w:t>
      </w:r>
    </w:p>
    <w:p w14:paraId="78A376D4" w14:textId="77777777" w:rsidR="0057018B" w:rsidRPr="00BA1935" w:rsidRDefault="0057018B" w:rsidP="009551BA">
      <w:pPr>
        <w:pStyle w:val="ListParagraph"/>
      </w:pPr>
      <w:r w:rsidRPr="00BA1935">
        <w:t xml:space="preserve">The Railways Bill contains a legal duty for Great British Railways to promote the interests of all passengers, including in relation to accessibility. The duty will also apply to the UK Secretary of State for Transport, their counterparts in the Scottish </w:t>
      </w:r>
      <w:r w:rsidRPr="00BA1935">
        <w:lastRenderedPageBreak/>
        <w:t xml:space="preserve">and Welsh administrations and the regulator. The Secretary of State for Transport will be required to publish a long-term strategy for the railways. </w:t>
      </w:r>
    </w:p>
    <w:p w14:paraId="377F0D00" w14:textId="77777777" w:rsidR="00BD46A2" w:rsidRPr="00BA1935" w:rsidRDefault="00BD46A2" w:rsidP="009551BA">
      <w:pPr>
        <w:pStyle w:val="ListParagraph"/>
      </w:pPr>
      <w:r w:rsidRPr="00BA1935">
        <w:t xml:space="preserve">Great British Railways’ licence will include a requirement to engage with stakeholders, including organisations that represent disabled people. The Bill will also establish an independent passenger council, specify what passengers want, and give it the power to ensure Great British Railways listens to what it says and </w:t>
      </w:r>
      <w:proofErr w:type="gramStart"/>
      <w:r w:rsidRPr="00BA1935">
        <w:t>takes action</w:t>
      </w:r>
      <w:proofErr w:type="gramEnd"/>
      <w:r w:rsidRPr="00BA1935">
        <w:t xml:space="preserve">. </w:t>
      </w:r>
    </w:p>
    <w:p w14:paraId="3212A791" w14:textId="2AF14CE1" w:rsidR="0057018B" w:rsidRPr="00BA1935" w:rsidRDefault="0057018B" w:rsidP="009551BA">
      <w:pPr>
        <w:pStyle w:val="ListParagraph"/>
      </w:pPr>
      <w:r w:rsidRPr="00BA1935">
        <w:t xml:space="preserve">An Accessibility Roadmap has been published alongside the Bill to guide the development of a more inclusive railway system before the formal creation of Great British Railways. Lord Hendy </w:t>
      </w:r>
      <w:r w:rsidR="00D12912" w:rsidRPr="00BA1935">
        <w:t xml:space="preserve">said that </w:t>
      </w:r>
      <w:r w:rsidRPr="00BA1935">
        <w:t xml:space="preserve">the Accessibility Roadmap </w:t>
      </w:r>
      <w:r w:rsidR="00D12912" w:rsidRPr="00BA1935">
        <w:t>set</w:t>
      </w:r>
      <w:r w:rsidR="00BD46A2" w:rsidRPr="00BA1935">
        <w:t>s</w:t>
      </w:r>
      <w:r w:rsidRPr="00BA1935">
        <w:t xml:space="preserve"> out tangible "action points" across a range of areas, from improving the accessibility of stations and trains to expanding the eligibility criteria for the Disabled Persons Railcard. </w:t>
      </w:r>
    </w:p>
    <w:p w14:paraId="43B5E95F" w14:textId="77777777" w:rsidR="0057018B" w:rsidRPr="00BA1935" w:rsidRDefault="0057018B" w:rsidP="00111F27">
      <w:pPr>
        <w:pStyle w:val="Heading3"/>
      </w:pPr>
      <w:r w:rsidRPr="00BA1935">
        <w:t xml:space="preserve">The creation of Great British Railways offers an opportunity to make sure accessibility is embedded into decision making at every stage </w:t>
      </w:r>
    </w:p>
    <w:p w14:paraId="34C6C159" w14:textId="30E6366D" w:rsidR="0057018B" w:rsidRPr="00BA1935" w:rsidRDefault="00E109DA" w:rsidP="00A41972">
      <w:pPr>
        <w:pStyle w:val="Quote"/>
        <w:rPr>
          <w:rFonts w:eastAsia="Aptos"/>
        </w:rPr>
      </w:pPr>
      <w:r w:rsidRPr="00BA1935">
        <w:rPr>
          <w:lang w:val="en-US"/>
        </w:rPr>
        <w:t>“</w:t>
      </w:r>
      <w:r w:rsidR="0057018B" w:rsidRPr="00BA1935">
        <w:rPr>
          <w:lang w:val="en-US"/>
        </w:rPr>
        <w:t xml:space="preserve">If we're going to have a train for 30 years, it's </w:t>
      </w:r>
      <w:proofErr w:type="gramStart"/>
      <w:r w:rsidR="0057018B" w:rsidRPr="00BA1935">
        <w:rPr>
          <w:lang w:val="en-US"/>
        </w:rPr>
        <w:t>absolutely critical</w:t>
      </w:r>
      <w:proofErr w:type="gramEnd"/>
      <w:r w:rsidR="0057018B" w:rsidRPr="00BA1935">
        <w:rPr>
          <w:lang w:val="en-US"/>
        </w:rPr>
        <w:t xml:space="preserve"> that we get it right at the outset. It's critical that we have disabled people involved at the outset as well, at the start, the middle, and all the way through the process. And that's the type of work that we've been able to start with the roadmap. And that's a mandate we have</w:t>
      </w:r>
      <w:r w:rsidR="00B10A16" w:rsidRPr="00BA1935">
        <w:rPr>
          <w:lang w:val="en-US"/>
        </w:rPr>
        <w:t>,</w:t>
      </w:r>
      <w:r w:rsidR="0057018B" w:rsidRPr="00BA1935">
        <w:rPr>
          <w:lang w:val="en-US"/>
        </w:rPr>
        <w:t xml:space="preserve"> which is </w:t>
      </w:r>
      <w:proofErr w:type="gramStart"/>
      <w:r w:rsidR="0057018B" w:rsidRPr="00BA1935">
        <w:rPr>
          <w:lang w:val="en-US"/>
        </w:rPr>
        <w:t>absolutely excellent</w:t>
      </w:r>
      <w:proofErr w:type="gramEnd"/>
      <w:r w:rsidRPr="00BA1935">
        <w:rPr>
          <w:lang w:val="en-US"/>
        </w:rPr>
        <w:t xml:space="preserve">” </w:t>
      </w:r>
      <w:proofErr w:type="gramStart"/>
      <w:r w:rsidRPr="00BA1935">
        <w:rPr>
          <w:lang w:val="en-US"/>
        </w:rPr>
        <w:t xml:space="preserve">– </w:t>
      </w:r>
      <w:r w:rsidR="00525DE5" w:rsidRPr="00BA1935">
        <w:rPr>
          <w:lang w:val="en-US"/>
        </w:rPr>
        <w:t xml:space="preserve"> Craig</w:t>
      </w:r>
      <w:proofErr w:type="gramEnd"/>
      <w:r w:rsidR="00525DE5" w:rsidRPr="00BA1935">
        <w:rPr>
          <w:lang w:val="en-US"/>
        </w:rPr>
        <w:t xml:space="preserve"> Alexander, Shadow Great British Railways </w:t>
      </w:r>
    </w:p>
    <w:p w14:paraId="47F43305" w14:textId="77777777" w:rsidR="0057018B" w:rsidRPr="00BA1935" w:rsidRDefault="0057018B" w:rsidP="009551BA">
      <w:pPr>
        <w:pStyle w:val="ListParagraph"/>
      </w:pPr>
      <w:r w:rsidRPr="00BA1935">
        <w:t xml:space="preserve">Roundtable participants highlighted </w:t>
      </w:r>
      <w:proofErr w:type="gramStart"/>
      <w:r w:rsidRPr="00BA1935">
        <w:t>a number of</w:t>
      </w:r>
      <w:proofErr w:type="gramEnd"/>
      <w:r w:rsidRPr="00BA1935">
        <w:t xml:space="preserve"> opportunities presented by the Railways Bill and the Accessibility Roadmap to improve disabled passengers' experiences. Many of these opportunities stem from the creation of a single accountable body responsible for delivering a clear plan for the system. </w:t>
      </w:r>
    </w:p>
    <w:p w14:paraId="7E562FCA" w14:textId="77777777" w:rsidR="0057018B" w:rsidRPr="00BA1935" w:rsidRDefault="0057018B" w:rsidP="009551BA">
      <w:pPr>
        <w:pStyle w:val="ListParagraph"/>
      </w:pPr>
      <w:r w:rsidRPr="00BA1935">
        <w:t xml:space="preserve">The organisational culture of the reformed railway system was felt to be of particular importance. Great British Railways must actively promote accessibility and high standards of service for disabled passengers. </w:t>
      </w:r>
    </w:p>
    <w:p w14:paraId="4B744494" w14:textId="1E751A17" w:rsidR="0057018B" w:rsidRPr="00BA1935" w:rsidRDefault="0057018B" w:rsidP="009551BA">
      <w:pPr>
        <w:pStyle w:val="ListParagraph"/>
      </w:pPr>
      <w:r w:rsidRPr="00BA1935">
        <w:t xml:space="preserve">One roundtable participant </w:t>
      </w:r>
      <w:r w:rsidR="009C03C9" w:rsidRPr="00BA1935">
        <w:t xml:space="preserve">pointed to an example of </w:t>
      </w:r>
      <w:r w:rsidRPr="00BA1935">
        <w:t xml:space="preserve">good practice in the construction industry where staff safety measures are included in business cases, facilitating investment and behaviour change. </w:t>
      </w:r>
    </w:p>
    <w:p w14:paraId="4677C6B2" w14:textId="77777777" w:rsidR="0057018B" w:rsidRPr="00BA1935" w:rsidRDefault="0057018B" w:rsidP="009551BA">
      <w:pPr>
        <w:pStyle w:val="ListParagraph"/>
      </w:pPr>
      <w:r w:rsidRPr="00BA1935">
        <w:t xml:space="preserve">Centralised management of infrastructure and operations should help the rail sector deliver level boarding, enabling decision-makers to override conflicting priorities. </w:t>
      </w:r>
      <w:proofErr w:type="gramStart"/>
      <w:r w:rsidRPr="00BA1935">
        <w:t>In particular, Great</w:t>
      </w:r>
      <w:proofErr w:type="gramEnd"/>
      <w:r w:rsidRPr="00BA1935">
        <w:t xml:space="preserve"> British Railways will be able to involve disabled people in the design of new rolling stock from the outset of the procurement process. </w:t>
      </w:r>
    </w:p>
    <w:p w14:paraId="7C0E67D6" w14:textId="77777777" w:rsidR="0057018B" w:rsidRPr="00BA1935" w:rsidRDefault="0057018B" w:rsidP="009551BA">
      <w:pPr>
        <w:pStyle w:val="ListParagraph"/>
      </w:pPr>
      <w:r w:rsidRPr="00BA1935">
        <w:t xml:space="preserve">Great British Railways will be well placed to collaborate and coordinate with rolling stock manufacturers, train operators and other parts of the rail sector identify opportunities for, and work towards, improved accessibility. </w:t>
      </w:r>
    </w:p>
    <w:p w14:paraId="4FB28064" w14:textId="77777777" w:rsidR="0057018B" w:rsidRPr="00BA1935" w:rsidRDefault="0057018B" w:rsidP="009551BA">
      <w:pPr>
        <w:pStyle w:val="ListParagraph"/>
      </w:pPr>
      <w:r w:rsidRPr="00BA1935">
        <w:t xml:space="preserve">Great British Railways will also provide the opportunity to create more accessibility standards and support their adoption across the country. </w:t>
      </w:r>
    </w:p>
    <w:p w14:paraId="726F37B8" w14:textId="5821312B" w:rsidR="0057018B" w:rsidRPr="00BA1935" w:rsidRDefault="0057018B" w:rsidP="00111F27">
      <w:pPr>
        <w:pStyle w:val="Heading3"/>
      </w:pPr>
      <w:r w:rsidRPr="00BA1935">
        <w:lastRenderedPageBreak/>
        <w:t xml:space="preserve">A lack of clarity on deadlines for implementing improvements and the availability of extra funding are weaknesses in the government's plans to enhance the experiences of disabled passengers </w:t>
      </w:r>
    </w:p>
    <w:p w14:paraId="2FB98F8C" w14:textId="6F7F77FC" w:rsidR="0057018B" w:rsidRPr="00BA1935" w:rsidRDefault="0057018B" w:rsidP="00A41972">
      <w:pPr>
        <w:pStyle w:val="Quote"/>
        <w:rPr>
          <w:rFonts w:eastAsia="Aptos"/>
        </w:rPr>
      </w:pPr>
      <w:r w:rsidRPr="00BA1935">
        <w:rPr>
          <w:rFonts w:eastAsia="Aptos"/>
        </w:rPr>
        <w:t xml:space="preserve"> “Without legislative deadlines… it won’t be delivered. So, what we need to see is a </w:t>
      </w:r>
      <w:r w:rsidR="009A0FA1" w:rsidRPr="00BA1935">
        <w:rPr>
          <w:rFonts w:eastAsia="Aptos"/>
        </w:rPr>
        <w:t>25-year</w:t>
      </w:r>
      <w:r w:rsidRPr="00BA1935">
        <w:rPr>
          <w:rFonts w:eastAsia="Aptos"/>
        </w:rPr>
        <w:t xml:space="preserve"> plan, with a legislative deadline for level boarding and for </w:t>
      </w:r>
      <w:r w:rsidR="00AE3BBB">
        <w:rPr>
          <w:rFonts w:eastAsia="Aptos"/>
        </w:rPr>
        <w:t>step-free</w:t>
      </w:r>
      <w:r w:rsidRPr="00BA1935">
        <w:rPr>
          <w:rFonts w:eastAsia="Aptos"/>
        </w:rPr>
        <w:t xml:space="preserve"> stations.” </w:t>
      </w:r>
      <w:r w:rsidR="002D5A09" w:rsidRPr="00BA1935">
        <w:rPr>
          <w:rFonts w:eastAsia="Aptos"/>
        </w:rPr>
        <w:t xml:space="preserve">– Tony Jennings, Avanti West Coast Accessibility Panel </w:t>
      </w:r>
      <w:r w:rsidRPr="00BA1935">
        <w:rPr>
          <w:rFonts w:eastAsia="Aptos"/>
        </w:rPr>
        <w:t xml:space="preserve"> </w:t>
      </w:r>
    </w:p>
    <w:p w14:paraId="7CC4B184" w14:textId="77777777" w:rsidR="0057018B" w:rsidRPr="00BA1935" w:rsidRDefault="0057018B" w:rsidP="009551BA">
      <w:pPr>
        <w:pStyle w:val="ListParagraph"/>
      </w:pPr>
      <w:r w:rsidRPr="00BA1935">
        <w:t xml:space="preserve">The roundtable also noted a range of concerns about the government's plans that could limit progress towards a more accessible railway system. </w:t>
      </w:r>
    </w:p>
    <w:p w14:paraId="20DB15FB" w14:textId="77777777" w:rsidR="0057018B" w:rsidRPr="00BA1935" w:rsidRDefault="0057018B" w:rsidP="009551BA">
      <w:pPr>
        <w:pStyle w:val="ListParagraph"/>
      </w:pPr>
      <w:r w:rsidRPr="00BA1935">
        <w:t xml:space="preserve">Although consolidating funding streams might allow investments in accessibility to stretch further, participants nonetheless questioned whether accessibility would be properly resourced. The creation of Great British Railways does not automatically mean there will be more money to administer the railways. </w:t>
      </w:r>
    </w:p>
    <w:p w14:paraId="0FE70FEF" w14:textId="77777777" w:rsidR="0057018B" w:rsidRPr="00BA1935" w:rsidRDefault="0057018B" w:rsidP="009551BA">
      <w:pPr>
        <w:pStyle w:val="ListParagraph"/>
      </w:pPr>
      <w:r w:rsidRPr="00BA1935">
        <w:t xml:space="preserve">Participants also urged the government to set legislative deadlines for achieving accessibility milestones. </w:t>
      </w:r>
    </w:p>
    <w:p w14:paraId="2E5AFDD2" w14:textId="77777777" w:rsidR="0057018B" w:rsidRPr="00BA1935" w:rsidRDefault="0057018B" w:rsidP="009551BA">
      <w:pPr>
        <w:pStyle w:val="ListParagraph"/>
      </w:pPr>
      <w:r w:rsidRPr="00BA1935">
        <w:t xml:space="preserve">Existing regulations and directives that currently limit the accessibility of the railways are at odds with a more inclusive network. These include: </w:t>
      </w:r>
    </w:p>
    <w:p w14:paraId="73C82B64" w14:textId="77777777" w:rsidR="0057018B" w:rsidRPr="00BA1935" w:rsidRDefault="0057018B" w:rsidP="009551BA">
      <w:pPr>
        <w:pStyle w:val="ListParagraph"/>
      </w:pPr>
      <w:r w:rsidRPr="00BA1935">
        <w:t xml:space="preserve"> The Department for Transport's Persons with Reduced Mobility Notice, which says that stations with a footfall of 1,000 or less per year are not required to offer step-free access if another station within 50 kilometres is accessible. </w:t>
      </w:r>
    </w:p>
    <w:p w14:paraId="61358DD1" w14:textId="77777777" w:rsidR="0057018B" w:rsidRPr="00BA1935" w:rsidRDefault="0057018B" w:rsidP="009551BA">
      <w:pPr>
        <w:pStyle w:val="ListParagraph"/>
      </w:pPr>
      <w:r w:rsidRPr="00BA1935">
        <w:t xml:space="preserve">Restrictions on scooters and mobility aids that passengers are allowed to travel with on parts of the railway system. </w:t>
      </w:r>
    </w:p>
    <w:p w14:paraId="5E8E79BE" w14:textId="77777777" w:rsidR="0057018B" w:rsidRPr="00BA1935" w:rsidRDefault="0057018B" w:rsidP="009551BA">
      <w:pPr>
        <w:pStyle w:val="ListParagraph"/>
      </w:pPr>
      <w:r w:rsidRPr="00BA1935">
        <w:t xml:space="preserve">The government's plan to publish a rolling stock and infrastructure strategy offers an opportunity to modernise rules around the use of scooters and other mobility aids and recognise their importance to many disabled people who cannot travel without them. </w:t>
      </w:r>
    </w:p>
    <w:p w14:paraId="1AE160AB" w14:textId="77777777" w:rsidR="0057018B" w:rsidRPr="00BA1935" w:rsidRDefault="0057018B" w:rsidP="00111F27">
      <w:pPr>
        <w:pStyle w:val="Heading3"/>
      </w:pPr>
      <w:r w:rsidRPr="00BA1935">
        <w:t xml:space="preserve">There is significant potential for the reformed railway system to use data much more intelligently to make the services more responsive to disabled people's needs </w:t>
      </w:r>
    </w:p>
    <w:p w14:paraId="53463026" w14:textId="4275AF1D" w:rsidR="0057018B" w:rsidRPr="00BA1935" w:rsidRDefault="0057018B" w:rsidP="00A41972">
      <w:pPr>
        <w:pStyle w:val="Quote"/>
        <w:rPr>
          <w:lang w:val="en-US"/>
        </w:rPr>
      </w:pPr>
      <w:proofErr w:type="gramStart"/>
      <w:r w:rsidRPr="00BA1935">
        <w:rPr>
          <w:lang w:val="en-US"/>
        </w:rPr>
        <w:t>“ You</w:t>
      </w:r>
      <w:proofErr w:type="gramEnd"/>
      <w:r w:rsidRPr="00BA1935">
        <w:rPr>
          <w:lang w:val="en-US"/>
        </w:rPr>
        <w:t xml:space="preserve"> can't have a different app for every operator. That's the way it could potentially go. You can't have ten different WhatsApp groups.” </w:t>
      </w:r>
      <w:r w:rsidR="00E03348" w:rsidRPr="00BA1935">
        <w:rPr>
          <w:lang w:val="en-US"/>
        </w:rPr>
        <w:t xml:space="preserve">– Tony Jennings, Avanti West Coast Accessibility Panel  </w:t>
      </w:r>
    </w:p>
    <w:p w14:paraId="46B20C34" w14:textId="77777777" w:rsidR="0057018B" w:rsidRPr="00BA1935" w:rsidRDefault="0057018B" w:rsidP="009551BA">
      <w:pPr>
        <w:pStyle w:val="ListParagraph"/>
      </w:pPr>
      <w:r w:rsidRPr="00BA1935">
        <w:t xml:space="preserve">The use of data under the reformed railway system was the subject of extensive discussion at the roundtable. </w:t>
      </w:r>
    </w:p>
    <w:p w14:paraId="378AFE08" w14:textId="77777777" w:rsidR="0057018B" w:rsidRPr="00BA1935" w:rsidRDefault="0057018B" w:rsidP="009551BA">
      <w:pPr>
        <w:pStyle w:val="ListParagraph"/>
      </w:pPr>
      <w:r w:rsidRPr="00BA1935">
        <w:t xml:space="preserve">Better and more innovative uses of data on the network have the potential to make journeys easier for disabled people. However, the data must be accurate and useful. </w:t>
      </w:r>
    </w:p>
    <w:p w14:paraId="6A405C42" w14:textId="77777777" w:rsidR="0057018B" w:rsidRPr="00BA1935" w:rsidRDefault="0057018B" w:rsidP="009551BA">
      <w:pPr>
        <w:pStyle w:val="ListParagraph"/>
      </w:pPr>
      <w:r w:rsidRPr="00BA1935">
        <w:lastRenderedPageBreak/>
        <w:t xml:space="preserve">Great British Railways could also use information systems more effectively to identify where services are underperforming. For example, making it easier for disabled people to register complaints about their experiences would provide a valuable source of intelligence. </w:t>
      </w:r>
    </w:p>
    <w:p w14:paraId="42204AA2" w14:textId="77777777" w:rsidR="0057018B" w:rsidRPr="00BA1935" w:rsidRDefault="0057018B" w:rsidP="009551BA">
      <w:pPr>
        <w:pStyle w:val="ListParagraph"/>
      </w:pPr>
      <w:r w:rsidRPr="00BA1935">
        <w:t xml:space="preserve">The design of data systems will also be important. The roundtable noted that the digitisation of many complaint processes has excluded many disabled people who find them inaccessible. </w:t>
      </w:r>
    </w:p>
    <w:p w14:paraId="6BDC0FF3" w14:textId="3D75D66F" w:rsidR="0057018B" w:rsidRPr="00BA1935" w:rsidRDefault="0057018B" w:rsidP="00111F27">
      <w:pPr>
        <w:pStyle w:val="Heading3"/>
      </w:pPr>
      <w:r w:rsidRPr="00BA1935">
        <w:t xml:space="preserve">The Railways Bill should clarify operators' responsibilities </w:t>
      </w:r>
      <w:r w:rsidR="00AE3BBB">
        <w:t>for</w:t>
      </w:r>
      <w:r w:rsidRPr="00BA1935">
        <w:t xml:space="preserve"> providing passenger assistance services </w:t>
      </w:r>
    </w:p>
    <w:p w14:paraId="745CDB14" w14:textId="0B2D43B5" w:rsidR="0057018B" w:rsidRPr="00BA1935" w:rsidRDefault="0057018B" w:rsidP="00A41972">
      <w:pPr>
        <w:pStyle w:val="Quote"/>
        <w:rPr>
          <w:rFonts w:eastAsia="Aptos"/>
        </w:rPr>
      </w:pPr>
      <w:r w:rsidRPr="00BA1935">
        <w:t xml:space="preserve">“…every single passenger assistance fail is a human being not getting somewhere where they want to go. This is a human rights failing, </w:t>
      </w:r>
      <w:r w:rsidRPr="00A41972">
        <w:t>this</w:t>
      </w:r>
      <w:r w:rsidRPr="00BA1935">
        <w:t xml:space="preserve"> is not a customer refund situation. We need to start thinking </w:t>
      </w:r>
      <w:proofErr w:type="gramStart"/>
      <w:r w:rsidRPr="00BA1935">
        <w:t>really carefully</w:t>
      </w:r>
      <w:proofErr w:type="gramEnd"/>
      <w:r w:rsidRPr="00BA1935">
        <w:t xml:space="preserve"> about how we can </w:t>
      </w:r>
      <w:proofErr w:type="gramStart"/>
      <w:r w:rsidRPr="00BA1935">
        <w:t>actually enshrine</w:t>
      </w:r>
      <w:proofErr w:type="gramEnd"/>
      <w:r w:rsidRPr="00BA1935">
        <w:t xml:space="preserve"> that in the Bill.” </w:t>
      </w:r>
      <w:r w:rsidR="0023009A" w:rsidRPr="00BA1935">
        <w:t xml:space="preserve">– </w:t>
      </w:r>
      <w:r w:rsidRPr="00BA1935">
        <w:t>Mark Cutte</w:t>
      </w:r>
      <w:r w:rsidR="007D3EFE" w:rsidRPr="00BA1935">
        <w:t xml:space="preserve">r, </w:t>
      </w:r>
      <w:r w:rsidR="00447803" w:rsidRPr="00BA1935">
        <w:t>Northern's Accessibility User Group</w:t>
      </w:r>
    </w:p>
    <w:p w14:paraId="294D8D92" w14:textId="77777777" w:rsidR="0057018B" w:rsidRPr="00BA1935" w:rsidRDefault="0057018B" w:rsidP="009551BA">
      <w:pPr>
        <w:pStyle w:val="ListParagraph"/>
      </w:pPr>
      <w:r w:rsidRPr="00BA1935">
        <w:t xml:space="preserve">Passenger assistance was another key area of discussion – both in terms of the challenges disabled people face arranging assistance and the quality of the service they receive from the staff who provide it. </w:t>
      </w:r>
    </w:p>
    <w:p w14:paraId="1F3CE4E5" w14:textId="77777777" w:rsidR="0057018B" w:rsidRPr="00BA1935" w:rsidRDefault="0057018B" w:rsidP="009551BA">
      <w:pPr>
        <w:pStyle w:val="ListParagraph"/>
      </w:pPr>
      <w:r w:rsidRPr="00BA1935">
        <w:t xml:space="preserve">Disabled passengers should have access to both pre-book and Turn Up and Go. However, too often neither of these systems works as it should. </w:t>
      </w:r>
    </w:p>
    <w:p w14:paraId="7E25EA46" w14:textId="77777777" w:rsidR="0057018B" w:rsidRPr="00BA1935" w:rsidRDefault="0057018B" w:rsidP="009551BA">
      <w:pPr>
        <w:pStyle w:val="ListParagraph"/>
      </w:pPr>
      <w:r w:rsidRPr="00BA1935">
        <w:t xml:space="preserve">Roundtable participants highlighted the fact that people who have booked assistance in advance are entitled to compensation when something goes wrong but those who use Turn Up and Go wouldn't be if they received a similarly inadequate service - despite the illegality of both situations. </w:t>
      </w:r>
    </w:p>
    <w:p w14:paraId="0F996B68" w14:textId="77777777" w:rsidR="0057018B" w:rsidRPr="00BA1935" w:rsidRDefault="0057018B" w:rsidP="009551BA">
      <w:pPr>
        <w:pStyle w:val="ListParagraph"/>
      </w:pPr>
      <w:r w:rsidRPr="00BA1935">
        <w:t xml:space="preserve">Compensation should reflect the harm that the poor service has done, regardless of how it was arranged. </w:t>
      </w:r>
    </w:p>
    <w:p w14:paraId="0BBA1E85" w14:textId="77777777" w:rsidR="0057018B" w:rsidRPr="00BA1935" w:rsidRDefault="0057018B" w:rsidP="009551BA">
      <w:pPr>
        <w:pStyle w:val="ListParagraph"/>
      </w:pPr>
      <w:r w:rsidRPr="00BA1935">
        <w:t xml:space="preserve">The roundtable also discussed the way attitudes and behaviour of staff towards disabled customers can differ depending on the latter's gender, ethnicity and other personal characteristics. For example, one participant said that as a woman she often receives a negative reaction when asserting her right to assistance, especially from male staff. </w:t>
      </w:r>
    </w:p>
    <w:p w14:paraId="7E318E75" w14:textId="77777777" w:rsidR="0057018B" w:rsidRPr="00BA1935" w:rsidRDefault="0057018B" w:rsidP="009551BA">
      <w:pPr>
        <w:pStyle w:val="ListParagraph"/>
      </w:pPr>
      <w:r w:rsidRPr="00BA1935">
        <w:t xml:space="preserve">The roundtable called for the Bill to explicitly recognise that an accessible railway is an investment in the people of the United Kingdom and to specify disabled passengers' rights, including the assistance they should expect to use the network. </w:t>
      </w:r>
    </w:p>
    <w:p w14:paraId="6EF57713" w14:textId="77777777" w:rsidR="00E266C2" w:rsidRPr="00BA1935" w:rsidRDefault="00E266C2" w:rsidP="00111F27">
      <w:pPr>
        <w:pStyle w:val="Heading3"/>
      </w:pPr>
      <w:r w:rsidRPr="00BA1935">
        <w:t>Negative attitudes and poor understanding of disability remain a significant barrier to accessible transport</w:t>
      </w:r>
    </w:p>
    <w:p w14:paraId="6A22870A" w14:textId="5EA7E6E2" w:rsidR="00E266C2" w:rsidRPr="00BA1935" w:rsidRDefault="00E266C2" w:rsidP="00E266C2">
      <w:pPr>
        <w:rPr>
          <w:rStyle w:val="Emphasis"/>
          <w:rFonts w:ascii="Arial" w:hAnsi="Arial" w:cs="Arial"/>
        </w:rPr>
      </w:pPr>
      <w:r w:rsidRPr="00BA1935">
        <w:rPr>
          <w:rStyle w:val="Emphasis"/>
          <w:rFonts w:ascii="Arial" w:hAnsi="Arial" w:cs="Arial"/>
        </w:rPr>
        <w:t>“There is a very limited understanding of disability – particularly when it comes to non-visible disabilities.”</w:t>
      </w:r>
      <w:r w:rsidR="002163F5" w:rsidRPr="00BA1935">
        <w:rPr>
          <w:rStyle w:val="Emphasis"/>
          <w:rFonts w:ascii="Arial" w:hAnsi="Arial" w:cs="Arial"/>
        </w:rPr>
        <w:t xml:space="preserve"> –</w:t>
      </w:r>
      <w:r w:rsidR="00BD4F32" w:rsidRPr="00BA1935">
        <w:rPr>
          <w:rStyle w:val="Emphasis"/>
          <w:rFonts w:ascii="Arial" w:hAnsi="Arial" w:cs="Arial"/>
        </w:rPr>
        <w:t xml:space="preserve"> </w:t>
      </w:r>
      <w:r w:rsidR="00F6397C" w:rsidRPr="00BA1935">
        <w:rPr>
          <w:rStyle w:val="Emphasis"/>
          <w:rFonts w:ascii="Arial" w:hAnsi="Arial" w:cs="Arial"/>
        </w:rPr>
        <w:t xml:space="preserve">Luis Campos Ferreira, Research Institute for Disabled Consumers </w:t>
      </w:r>
    </w:p>
    <w:p w14:paraId="1FD03F69" w14:textId="6ED8384D" w:rsidR="00E266C2" w:rsidRPr="00BA1935" w:rsidRDefault="000664B2" w:rsidP="009551BA">
      <w:pPr>
        <w:pStyle w:val="ListParagraph"/>
      </w:pPr>
      <w:r w:rsidRPr="00BA1935">
        <w:lastRenderedPageBreak/>
        <w:t xml:space="preserve">ncat’s </w:t>
      </w:r>
      <w:r w:rsidR="00E266C2" w:rsidRPr="00BA1935">
        <w:t>research into the “invisible barriers” faced by disabled people was prompted by a survey of more than 1,000 disabled respondents, in which 59% said they had experienced negative attitudes from non-disabled people when travelling.</w:t>
      </w:r>
    </w:p>
    <w:p w14:paraId="131D68E1" w14:textId="5CA81F80" w:rsidR="00E266C2" w:rsidRPr="00BA1935" w:rsidRDefault="00E266C2" w:rsidP="009551BA">
      <w:pPr>
        <w:pStyle w:val="ListParagraph"/>
      </w:pPr>
      <w:r w:rsidRPr="00BA1935">
        <w:t>These attitudes were described as encompassing negative thoughts, feelings, and behaviours directed at disabled people.</w:t>
      </w:r>
    </w:p>
    <w:p w14:paraId="6A4D2906" w14:textId="754CEBDF" w:rsidR="00E266C2" w:rsidRPr="00BA1935" w:rsidRDefault="00E266C2" w:rsidP="009551BA">
      <w:pPr>
        <w:pStyle w:val="ListParagraph"/>
      </w:pPr>
      <w:r w:rsidRPr="00BA1935">
        <w:t>Focus group participants reported that both members of the public and transport staff often lack understanding of disability, particularly of non-visible impairments.</w:t>
      </w:r>
    </w:p>
    <w:p w14:paraId="2D2BA83E" w14:textId="7859C7A7" w:rsidR="00E266C2" w:rsidRPr="009551BA" w:rsidRDefault="00E266C2" w:rsidP="009551BA">
      <w:pPr>
        <w:pStyle w:val="ListParagraph"/>
      </w:pPr>
      <w:r w:rsidRPr="009551BA">
        <w:t>Disabled people with non-visible impairments described experiencing disbelief and reduced support when requesting assistance or using priority seating.</w:t>
      </w:r>
    </w:p>
    <w:p w14:paraId="7EE21CEC" w14:textId="24747505" w:rsidR="00E266C2" w:rsidRPr="00BA1935" w:rsidRDefault="00E266C2" w:rsidP="009551BA">
      <w:pPr>
        <w:pStyle w:val="ListParagraph"/>
      </w:pPr>
      <w:r w:rsidRPr="00BA1935">
        <w:t>Participants noted that support changed depending on whether they were using visible assistive aids.</w:t>
      </w:r>
    </w:p>
    <w:p w14:paraId="437C9819" w14:textId="04BA94D6" w:rsidR="00E266C2" w:rsidRPr="00BA1935" w:rsidRDefault="00E266C2" w:rsidP="009551BA">
      <w:pPr>
        <w:pStyle w:val="ListParagraph"/>
      </w:pPr>
      <w:r w:rsidRPr="00BA1935">
        <w:t>Young disabled people reported that their impairments were not taken seriously because of their age.</w:t>
      </w:r>
    </w:p>
    <w:p w14:paraId="1DE3D56B" w14:textId="7CEC5F59" w:rsidR="00E266C2" w:rsidRPr="00BA1935" w:rsidRDefault="00E266C2" w:rsidP="009551BA">
      <w:pPr>
        <w:pStyle w:val="ListParagraph"/>
      </w:pPr>
      <w:r w:rsidRPr="00BA1935">
        <w:t>Participants highlighted a black-and-white understanding of disability.</w:t>
      </w:r>
    </w:p>
    <w:p w14:paraId="6F3F7C5F" w14:textId="77777777" w:rsidR="00E266C2" w:rsidRPr="00111F27" w:rsidRDefault="00E266C2" w:rsidP="00111F27">
      <w:pPr>
        <w:pStyle w:val="Heading3"/>
      </w:pPr>
      <w:r w:rsidRPr="00111F27">
        <w:t>Negative attitudes can lead to abuse, exclusion, and reduced independence for disabled people</w:t>
      </w:r>
    </w:p>
    <w:p w14:paraId="244E1882" w14:textId="522C7E38" w:rsidR="00E266C2" w:rsidRPr="00BA1935" w:rsidRDefault="00E266C2" w:rsidP="00D63CEE">
      <w:pPr>
        <w:rPr>
          <w:rStyle w:val="Emphasis"/>
          <w:rFonts w:ascii="Arial" w:hAnsi="Arial" w:cs="Arial"/>
        </w:rPr>
      </w:pPr>
      <w:r w:rsidRPr="00BA1935">
        <w:rPr>
          <w:rStyle w:val="Emphasis"/>
          <w:rFonts w:ascii="Arial" w:hAnsi="Arial" w:cs="Arial"/>
        </w:rPr>
        <w:t>“People were feeling anxious and scared… experiencing panic attacks… and in extreme cases feeling suicidal from the abuse and the verbal comments.”</w:t>
      </w:r>
      <w:r w:rsidR="00D1478C" w:rsidRPr="00BA1935">
        <w:rPr>
          <w:rStyle w:val="Emphasis"/>
          <w:rFonts w:ascii="Arial" w:hAnsi="Arial" w:cs="Arial"/>
        </w:rPr>
        <w:t xml:space="preserve"> – Luis Campos Ferreira, Research Institute for Disabled Consumers </w:t>
      </w:r>
    </w:p>
    <w:p w14:paraId="630EF5E9" w14:textId="5D622A3D" w:rsidR="00E266C2" w:rsidRPr="00BA1935" w:rsidRDefault="00E266C2" w:rsidP="009551BA">
      <w:pPr>
        <w:pStyle w:val="ListParagraph"/>
      </w:pPr>
      <w:r w:rsidRPr="00BA1935">
        <w:t>Disabled people reported verbal abuse, threats of physical violence, and being forced off trains.</w:t>
      </w:r>
    </w:p>
    <w:p w14:paraId="2514D8B5" w14:textId="77777777" w:rsidR="00F764BF" w:rsidRPr="00BA1935" w:rsidRDefault="00EE0F74" w:rsidP="009551BA">
      <w:pPr>
        <w:pStyle w:val="ListParagraph"/>
      </w:pPr>
      <w:r w:rsidRPr="00BA1935">
        <w:t xml:space="preserve">The survey found that confrontations with members of the public were often around priority and wheelchair spaces on public transport and perceived misuse of Blue Badge parking spaces because they "don't look disabled". </w:t>
      </w:r>
    </w:p>
    <w:p w14:paraId="505BDB8E" w14:textId="7976C53E" w:rsidR="00E266C2" w:rsidRPr="00BA1935" w:rsidRDefault="00E266C2" w:rsidP="009551BA">
      <w:pPr>
        <w:pStyle w:val="ListParagraph"/>
      </w:pPr>
      <w:r w:rsidRPr="00BA1935">
        <w:t>Frontline staff were sometimes described as undermining disabled people’s independence.</w:t>
      </w:r>
      <w:r w:rsidR="0031604E" w:rsidRPr="00BA1935">
        <w:t xml:space="preserve"> </w:t>
      </w:r>
      <w:r w:rsidR="00296AEA" w:rsidRPr="00BA1935">
        <w:t xml:space="preserve">On the railway, </w:t>
      </w:r>
      <w:r w:rsidR="00BD43CA" w:rsidRPr="00BA1935">
        <w:t>some</w:t>
      </w:r>
      <w:r w:rsidR="006F2F90" w:rsidRPr="00BA1935">
        <w:t xml:space="preserve"> </w:t>
      </w:r>
      <w:r w:rsidRPr="00BA1935">
        <w:t>staff were unwilling to help when assistance was not pre-booked.</w:t>
      </w:r>
    </w:p>
    <w:p w14:paraId="58B22F2D" w14:textId="18FC7262" w:rsidR="00E266C2" w:rsidRPr="00BA1935" w:rsidRDefault="00E266C2" w:rsidP="009551BA">
      <w:pPr>
        <w:pStyle w:val="ListParagraph"/>
      </w:pPr>
      <w:r w:rsidRPr="00BA1935">
        <w:t>The impact on mental health and confidence was severe</w:t>
      </w:r>
      <w:r w:rsidR="008234A7" w:rsidRPr="00BA1935">
        <w:t xml:space="preserve">, with </w:t>
      </w:r>
      <w:r w:rsidR="00D3796A" w:rsidRPr="00BA1935">
        <w:t>m</w:t>
      </w:r>
      <w:r w:rsidRPr="00BA1935">
        <w:t xml:space="preserve">any disabled people </w:t>
      </w:r>
      <w:r w:rsidR="00D3796A" w:rsidRPr="00BA1935">
        <w:t>travelling less or avoiding</w:t>
      </w:r>
      <w:r w:rsidRPr="00BA1935">
        <w:t xml:space="preserve"> public transport altogether.</w:t>
      </w:r>
    </w:p>
    <w:p w14:paraId="5966FF13" w14:textId="77777777" w:rsidR="00E266C2" w:rsidRPr="00BA1935" w:rsidRDefault="00E266C2" w:rsidP="00111F27">
      <w:pPr>
        <w:pStyle w:val="Heading3"/>
      </w:pPr>
      <w:r w:rsidRPr="00BA1935">
        <w:t>Education, public awareness, and practical design changes could help reduce attitudinal barriers</w:t>
      </w:r>
    </w:p>
    <w:p w14:paraId="423082C6" w14:textId="28898815" w:rsidR="00E266C2" w:rsidRPr="00BA1935" w:rsidRDefault="00E266C2" w:rsidP="00D63CEE">
      <w:pPr>
        <w:rPr>
          <w:rStyle w:val="Emphasis"/>
          <w:rFonts w:ascii="Arial" w:hAnsi="Arial" w:cs="Arial"/>
        </w:rPr>
      </w:pPr>
      <w:r w:rsidRPr="00BA1935">
        <w:rPr>
          <w:rStyle w:val="Emphasis"/>
          <w:rFonts w:ascii="Arial" w:hAnsi="Arial" w:cs="Arial"/>
        </w:rPr>
        <w:t>“Education could have a positive impact… primarily education from a young age, helping children understand that not all disabilities are visible.”</w:t>
      </w:r>
      <w:r w:rsidR="00BD1EC8" w:rsidRPr="00BA1935">
        <w:rPr>
          <w:rStyle w:val="Emphasis"/>
          <w:rFonts w:ascii="Arial" w:hAnsi="Arial" w:cs="Arial"/>
        </w:rPr>
        <w:t xml:space="preserve"> – Luis Campos Ferreira, Research Institute for Disabled Consumers </w:t>
      </w:r>
    </w:p>
    <w:p w14:paraId="0CFAF64E" w14:textId="2DBF3507" w:rsidR="00E266C2" w:rsidRPr="00BA1935" w:rsidRDefault="00E266C2" w:rsidP="009551BA">
      <w:pPr>
        <w:pStyle w:val="ListParagraph"/>
      </w:pPr>
      <w:r w:rsidRPr="00BA1935">
        <w:lastRenderedPageBreak/>
        <w:t>Education was rated as the most effective intervention by non-disabled people</w:t>
      </w:r>
      <w:r w:rsidR="00F12969" w:rsidRPr="00BA1935">
        <w:t xml:space="preserve"> </w:t>
      </w:r>
      <w:r w:rsidR="00A01C75" w:rsidRPr="00BA1935">
        <w:t>–</w:t>
      </w:r>
      <w:r w:rsidR="00F12969" w:rsidRPr="00BA1935">
        <w:t xml:space="preserve"> particularly for young people to prevent them from developing stigmatising attitudes towards disability in the first place. </w:t>
      </w:r>
    </w:p>
    <w:p w14:paraId="12C7CD47" w14:textId="1C866465" w:rsidR="00E266C2" w:rsidRPr="00BA1935" w:rsidRDefault="00E266C2" w:rsidP="009551BA">
      <w:pPr>
        <w:pStyle w:val="ListParagraph"/>
      </w:pPr>
      <w:r w:rsidRPr="00BA1935">
        <w:t xml:space="preserve">Increasing luggage </w:t>
      </w:r>
      <w:proofErr w:type="gramStart"/>
      <w:r w:rsidRPr="00BA1935">
        <w:t xml:space="preserve">storage </w:t>
      </w:r>
      <w:r w:rsidR="000203BB" w:rsidRPr="00BA1935">
        <w:t xml:space="preserve"> </w:t>
      </w:r>
      <w:r w:rsidR="009A5803" w:rsidRPr="00BA1935">
        <w:t>–</w:t>
      </w:r>
      <w:proofErr w:type="gramEnd"/>
      <w:r w:rsidR="009A5803" w:rsidRPr="00BA1935">
        <w:t xml:space="preserve"> </w:t>
      </w:r>
      <w:r w:rsidR="000203BB" w:rsidRPr="00BA1935">
        <w:t xml:space="preserve">to free up space for people </w:t>
      </w:r>
      <w:r w:rsidR="00812E03" w:rsidRPr="00BA1935">
        <w:t xml:space="preserve">who </w:t>
      </w:r>
      <w:r w:rsidR="000203BB" w:rsidRPr="00BA1935">
        <w:t xml:space="preserve">use wheelchairs and other mobility aids </w:t>
      </w:r>
      <w:r w:rsidR="009C134F" w:rsidRPr="00BA1935">
        <w:t xml:space="preserve">– </w:t>
      </w:r>
      <w:r w:rsidRPr="00BA1935">
        <w:t>was the most popular practical intervention.</w:t>
      </w:r>
    </w:p>
    <w:p w14:paraId="2DF9E42A" w14:textId="77777777" w:rsidR="008D1004" w:rsidRPr="00BA1935" w:rsidRDefault="008D1004" w:rsidP="009551BA">
      <w:pPr>
        <w:pStyle w:val="ListParagraph"/>
      </w:pPr>
      <w:r w:rsidRPr="00BA1935">
        <w:t>Public awareness campaigns were seen as critical to tackling ableism.</w:t>
      </w:r>
    </w:p>
    <w:p w14:paraId="1D4254C9" w14:textId="41C13702" w:rsidR="009434DB" w:rsidRPr="00BA1935" w:rsidRDefault="00B373F9" w:rsidP="009551BA">
      <w:pPr>
        <w:pStyle w:val="ListParagraph"/>
      </w:pPr>
      <w:r w:rsidRPr="00BA1935">
        <w:t xml:space="preserve">Videos on social media were seen as the most effective form of public awareness campaigning because of </w:t>
      </w:r>
      <w:r w:rsidR="00E06D8A" w:rsidRPr="00BA1935">
        <w:t>their popularity and reach, making it a powerful way to explain invisible</w:t>
      </w:r>
      <w:r w:rsidRPr="00BA1935">
        <w:t xml:space="preserve"> disabilities and the nuances of disability.</w:t>
      </w:r>
    </w:p>
    <w:p w14:paraId="7A3FD795" w14:textId="3D18F1A0" w:rsidR="00950C70" w:rsidRPr="00BA1935" w:rsidRDefault="00E266C2" w:rsidP="009551BA">
      <w:pPr>
        <w:pStyle w:val="ListParagraph"/>
      </w:pPr>
      <w:r w:rsidRPr="00BA1935">
        <w:t>Participants supported clearer on-board messaging</w:t>
      </w:r>
      <w:r w:rsidR="000E26B6" w:rsidRPr="00BA1935">
        <w:t xml:space="preserve">, </w:t>
      </w:r>
      <w:proofErr w:type="gramStart"/>
      <w:r w:rsidR="000E26B6" w:rsidRPr="00BA1935">
        <w:t>similar to</w:t>
      </w:r>
      <w:proofErr w:type="gramEnd"/>
      <w:r w:rsidR="000E26B6" w:rsidRPr="00BA1935">
        <w:t xml:space="preserve"> “mind the gap,” such as “Please be aware of other passengers” or reminders to give up seats, to encourage considerate </w:t>
      </w:r>
      <w:r w:rsidR="00304E98" w:rsidRPr="00BA1935">
        <w:t>behaviour. Participants</w:t>
      </w:r>
      <w:r w:rsidR="00950C70" w:rsidRPr="00BA1935">
        <w:t xml:space="preserve"> </w:t>
      </w:r>
      <w:r w:rsidR="00304E98" w:rsidRPr="00BA1935">
        <w:t xml:space="preserve">also </w:t>
      </w:r>
      <w:r w:rsidR="00950C70" w:rsidRPr="00BA1935">
        <w:t xml:space="preserve">called for </w:t>
      </w:r>
      <w:r w:rsidR="00606204" w:rsidRPr="00BA1935">
        <w:t>clearer badge and lanyard designs</w:t>
      </w:r>
      <w:r w:rsidR="00950C70" w:rsidRPr="00BA1935">
        <w:t>.</w:t>
      </w:r>
    </w:p>
    <w:p w14:paraId="5429FD65" w14:textId="788B348B" w:rsidR="00CB57F2" w:rsidRPr="00BA1935" w:rsidRDefault="00E266C2" w:rsidP="009551BA">
      <w:pPr>
        <w:pStyle w:val="ListParagraph"/>
        <w:rPr>
          <w:rFonts w:eastAsia="Aptos"/>
        </w:rPr>
      </w:pPr>
      <w:r w:rsidRPr="00BA1935">
        <w:rPr>
          <w:rFonts w:eastAsia="Aptos"/>
        </w:rPr>
        <w:t xml:space="preserve">Meaningful co-production with disabled people was </w:t>
      </w:r>
      <w:r w:rsidR="007C00D2" w:rsidRPr="00BA1935">
        <w:t>essential because many tensions stem from infrastructure barriers, such as having only one wheelchair space or limited room for luggage and prams</w:t>
      </w:r>
      <w:r w:rsidR="005647E3" w:rsidRPr="00BA1935">
        <w:t>.</w:t>
      </w:r>
    </w:p>
    <w:p w14:paraId="5FB7C9E0" w14:textId="77777777" w:rsidR="00901918" w:rsidRPr="00BA1935" w:rsidRDefault="00901918" w:rsidP="00111F27">
      <w:pPr>
        <w:pStyle w:val="Heading2"/>
        <w:rPr>
          <w:sz w:val="24"/>
          <w:szCs w:val="14"/>
        </w:rPr>
      </w:pPr>
      <w:r w:rsidRPr="00BA1935">
        <w:t>About the Accessible Transport Policy Commission</w:t>
      </w:r>
    </w:p>
    <w:p w14:paraId="28C87EFA" w14:textId="77777777" w:rsidR="00901918" w:rsidRPr="00BA1935" w:rsidRDefault="00901918" w:rsidP="00901918">
      <w:pPr>
        <w:rPr>
          <w:rFonts w:ascii="Arial" w:hAnsi="Arial" w:cs="Arial"/>
          <w:sz w:val="24"/>
          <w:szCs w:val="24"/>
        </w:rPr>
      </w:pPr>
      <w:r w:rsidRPr="00BA1935">
        <w:rPr>
          <w:rFonts w:ascii="Arial" w:hAnsi="Arial" w:cs="Arial"/>
          <w:sz w:val="24"/>
          <w:szCs w:val="24"/>
        </w:rPr>
        <w:t xml:space="preserve">The Accessible Transport Policy Commission is part of the </w:t>
      </w:r>
      <w:hyperlink r:id="rId11" w:history="1">
        <w:r w:rsidRPr="00BA1935">
          <w:rPr>
            <w:rFonts w:ascii="Arial" w:hAnsi="Arial" w:cs="Arial"/>
            <w:color w:val="0000FF" w:themeColor="hyperlink"/>
            <w:sz w:val="24"/>
            <w:szCs w:val="24"/>
            <w:u w:val="single"/>
          </w:rPr>
          <w:t>National Centre for Accessible Transport (ncat)</w:t>
        </w:r>
      </w:hyperlink>
      <w:r w:rsidRPr="00BA1935">
        <w:rPr>
          <w:rFonts w:ascii="Arial" w:hAnsi="Arial" w:cs="Arial"/>
          <w:sz w:val="24"/>
          <w:szCs w:val="24"/>
        </w:rPr>
        <w:t xml:space="preserve"> and works to remove barriers to transport for disabled people across the UK.</w:t>
      </w:r>
    </w:p>
    <w:p w14:paraId="2EBC062D" w14:textId="77777777" w:rsidR="00901918" w:rsidRPr="00BA1935" w:rsidRDefault="00901918" w:rsidP="00901918">
      <w:pPr>
        <w:rPr>
          <w:rFonts w:ascii="Arial" w:hAnsi="Arial" w:cs="Arial"/>
          <w:sz w:val="24"/>
          <w:szCs w:val="24"/>
        </w:rPr>
      </w:pPr>
      <w:r w:rsidRPr="00BA1935">
        <w:rPr>
          <w:rFonts w:ascii="Arial" w:hAnsi="Arial" w:cs="Arial"/>
          <w:sz w:val="24"/>
          <w:szCs w:val="24"/>
        </w:rPr>
        <w:t xml:space="preserve">The Commission holds meetings in Parliament to bring together Parliamentarians, disabled people, transport professionals and policymakers from the national, regional, local and devolved levels of government to improve public policies and everyday practices. It does this by applying evidence and insights from ncat and a wide range of other experts through roundtable discussions, research symposiums and cross-sector meetings. </w:t>
      </w:r>
    </w:p>
    <w:p w14:paraId="7E45BF84" w14:textId="77777777" w:rsidR="00901918" w:rsidRPr="00BA1935" w:rsidRDefault="00901918" w:rsidP="00901918">
      <w:pPr>
        <w:rPr>
          <w:rFonts w:ascii="Arial" w:hAnsi="Arial" w:cs="Arial"/>
          <w:sz w:val="24"/>
          <w:szCs w:val="24"/>
        </w:rPr>
      </w:pPr>
      <w:r w:rsidRPr="00BA1935">
        <w:rPr>
          <w:rFonts w:ascii="Arial" w:hAnsi="Arial" w:cs="Arial"/>
          <w:sz w:val="24"/>
          <w:szCs w:val="24"/>
        </w:rPr>
        <w:t xml:space="preserve">The Commission is chaired by Baroness Tanni Grey-Thompson DBE DL (Crossbench) and convened on a cross-party basis with Parliamentarians from both Houses.   </w:t>
      </w:r>
    </w:p>
    <w:p w14:paraId="54D11C9E" w14:textId="77777777" w:rsidR="00901918" w:rsidRPr="00BA1935" w:rsidRDefault="00901918" w:rsidP="00901918">
      <w:pPr>
        <w:rPr>
          <w:rFonts w:ascii="Arial" w:hAnsi="Arial" w:cs="Arial"/>
          <w:sz w:val="24"/>
          <w:szCs w:val="24"/>
        </w:rPr>
      </w:pPr>
      <w:r w:rsidRPr="00BA1935">
        <w:rPr>
          <w:rFonts w:ascii="Arial" w:hAnsi="Arial" w:cs="Arial"/>
          <w:sz w:val="24"/>
          <w:szCs w:val="24"/>
        </w:rPr>
        <w:t xml:space="preserve">Baroness Grey-Thompson is joined on the Commission by </w:t>
      </w:r>
      <w:proofErr w:type="gramStart"/>
      <w:r w:rsidRPr="00BA1935">
        <w:rPr>
          <w:rFonts w:ascii="Arial" w:hAnsi="Arial" w:cs="Arial"/>
          <w:sz w:val="24"/>
          <w:szCs w:val="24"/>
        </w:rPr>
        <w:t>a number of</w:t>
      </w:r>
      <w:proofErr w:type="gramEnd"/>
      <w:r w:rsidRPr="00BA1935">
        <w:rPr>
          <w:rFonts w:ascii="Arial" w:hAnsi="Arial" w:cs="Arial"/>
          <w:sz w:val="24"/>
          <w:szCs w:val="24"/>
        </w:rPr>
        <w:t xml:space="preserve"> vice-chairs: </w:t>
      </w:r>
    </w:p>
    <w:p w14:paraId="1E1D69DE" w14:textId="77777777" w:rsidR="00980DD9" w:rsidRPr="00BA1935" w:rsidRDefault="00980DD9" w:rsidP="009551BA">
      <w:pPr>
        <w:pStyle w:val="ListParagraph"/>
        <w:numPr>
          <w:ilvl w:val="0"/>
          <w:numId w:val="2"/>
        </w:numPr>
      </w:pPr>
      <w:r w:rsidRPr="00BA1935">
        <w:t xml:space="preserve">Lord </w:t>
      </w:r>
      <w:proofErr w:type="spellStart"/>
      <w:r w:rsidRPr="00BA1935">
        <w:t>Shinkwin</w:t>
      </w:r>
      <w:proofErr w:type="spellEnd"/>
      <w:r w:rsidRPr="00BA1935">
        <w:t xml:space="preserve"> (Conservative Party)</w:t>
      </w:r>
    </w:p>
    <w:p w14:paraId="697325D0" w14:textId="77777777" w:rsidR="00980DD9" w:rsidRPr="00BA1935" w:rsidRDefault="00980DD9" w:rsidP="009551BA">
      <w:pPr>
        <w:pStyle w:val="ListParagraph"/>
        <w:numPr>
          <w:ilvl w:val="0"/>
          <w:numId w:val="2"/>
        </w:numPr>
      </w:pPr>
      <w:r w:rsidRPr="00BA1935">
        <w:t>Baroness Brinton (Liberal Democrat Party)</w:t>
      </w:r>
    </w:p>
    <w:p w14:paraId="017E974D" w14:textId="77777777" w:rsidR="00980DD9" w:rsidRPr="00BA1935" w:rsidRDefault="00980DD9" w:rsidP="009551BA">
      <w:pPr>
        <w:pStyle w:val="ListParagraph"/>
        <w:numPr>
          <w:ilvl w:val="0"/>
          <w:numId w:val="2"/>
        </w:numPr>
      </w:pPr>
      <w:r w:rsidRPr="00BA1935">
        <w:t>Zarah Sultana, MP for Coventry South (Independent)</w:t>
      </w:r>
    </w:p>
    <w:p w14:paraId="707F0650" w14:textId="77777777" w:rsidR="00980DD9" w:rsidRPr="00BA1935" w:rsidRDefault="00980DD9" w:rsidP="009551BA">
      <w:pPr>
        <w:pStyle w:val="ListParagraph"/>
        <w:numPr>
          <w:ilvl w:val="0"/>
          <w:numId w:val="2"/>
        </w:numPr>
      </w:pPr>
      <w:r w:rsidRPr="00BA1935">
        <w:t xml:space="preserve">Sorcha Eastwood, MP for Lagan Valley (Alliance Party) </w:t>
      </w:r>
    </w:p>
    <w:p w14:paraId="542224BF" w14:textId="77777777" w:rsidR="00980DD9" w:rsidRPr="00BA1935" w:rsidRDefault="00980DD9" w:rsidP="009551BA">
      <w:pPr>
        <w:pStyle w:val="ListParagraph"/>
        <w:numPr>
          <w:ilvl w:val="0"/>
          <w:numId w:val="2"/>
        </w:numPr>
      </w:pPr>
      <w:r w:rsidRPr="00BA1935">
        <w:t>Richard Baker, MP for Glenrothes and Mid Fife (Labour Party)</w:t>
      </w:r>
    </w:p>
    <w:p w14:paraId="35C56418" w14:textId="77777777" w:rsidR="00901918" w:rsidRPr="00BA1935" w:rsidRDefault="00901918" w:rsidP="00901918">
      <w:pPr>
        <w:rPr>
          <w:rFonts w:ascii="Arial" w:hAnsi="Arial" w:cs="Arial"/>
        </w:rPr>
      </w:pPr>
      <w:r w:rsidRPr="00BA1935">
        <w:rPr>
          <w:rFonts w:ascii="Arial" w:hAnsi="Arial" w:cs="Arial"/>
          <w:sz w:val="24"/>
          <w:szCs w:val="24"/>
        </w:rPr>
        <w:t>The Commission’s secretariat is provided by the cross-party think tank Policy Connect</w:t>
      </w:r>
      <w:r w:rsidRPr="00BA1935">
        <w:rPr>
          <w:rFonts w:ascii="Arial" w:hAnsi="Arial" w:cs="Arial"/>
        </w:rPr>
        <w:t>.</w:t>
      </w:r>
    </w:p>
    <w:p w14:paraId="709DC4C2" w14:textId="77777777" w:rsidR="00901918" w:rsidRPr="00111F27" w:rsidRDefault="00901918" w:rsidP="00111F27">
      <w:pPr>
        <w:pStyle w:val="Heading2"/>
      </w:pPr>
      <w:r w:rsidRPr="00111F27">
        <w:lastRenderedPageBreak/>
        <w:t xml:space="preserve">About the National Centre for Accessible Transport </w:t>
      </w:r>
    </w:p>
    <w:p w14:paraId="288AF691" w14:textId="77777777" w:rsidR="001E27A2" w:rsidRPr="00BA1935" w:rsidRDefault="001E27A2" w:rsidP="001E27A2">
      <w:pPr>
        <w:rPr>
          <w:rFonts w:ascii="Arial" w:hAnsi="Arial" w:cs="Arial"/>
          <w:sz w:val="24"/>
          <w:szCs w:val="22"/>
        </w:rPr>
      </w:pPr>
      <w:hyperlink r:id="rId12" w:history="1">
        <w:r w:rsidRPr="00BA1935">
          <w:rPr>
            <w:rStyle w:val="Hyperlink"/>
            <w:rFonts w:ascii="Arial" w:hAnsi="Arial" w:cs="Arial"/>
            <w:sz w:val="24"/>
            <w:szCs w:val="22"/>
          </w:rPr>
          <w:t>The National Centre for Accessible Transport (ncat</w:t>
        </w:r>
      </w:hyperlink>
      <w:r w:rsidRPr="00BA1935">
        <w:rPr>
          <w:rFonts w:ascii="Arial" w:hAnsi="Arial" w:cs="Arial"/>
          <w:sz w:val="24"/>
          <w:szCs w:val="22"/>
        </w:rPr>
        <w:t>) is delivered by a consortium of organisations that includes Coventry University, Connected Places Catapult, Designability, Policy Connect, the Research Institute for Disabled Consumers (</w:t>
      </w:r>
      <w:proofErr w:type="spellStart"/>
      <w:r w:rsidRPr="00BA1935">
        <w:rPr>
          <w:rFonts w:ascii="Arial" w:hAnsi="Arial" w:cs="Arial"/>
          <w:sz w:val="24"/>
          <w:szCs w:val="22"/>
        </w:rPr>
        <w:t>RiDC</w:t>
      </w:r>
      <w:proofErr w:type="spellEnd"/>
      <w:r w:rsidRPr="00BA1935">
        <w:rPr>
          <w:rFonts w:ascii="Arial" w:hAnsi="Arial" w:cs="Arial"/>
          <w:sz w:val="24"/>
          <w:szCs w:val="22"/>
        </w:rPr>
        <w:t>), and WSP. It is funded by the Motability Foundation.</w:t>
      </w:r>
    </w:p>
    <w:p w14:paraId="7621E71F" w14:textId="77777777" w:rsidR="001E27A2" w:rsidRPr="00BA1935" w:rsidRDefault="001E27A2" w:rsidP="001E27A2">
      <w:pPr>
        <w:rPr>
          <w:rFonts w:ascii="Arial" w:hAnsi="Arial" w:cs="Arial"/>
          <w:sz w:val="24"/>
          <w:szCs w:val="22"/>
        </w:rPr>
      </w:pPr>
      <w:r w:rsidRPr="00BA1935">
        <w:rPr>
          <w:rFonts w:ascii="Arial" w:hAnsi="Arial" w:cs="Arial"/>
          <w:sz w:val="24"/>
          <w:szCs w:val="22"/>
        </w:rPr>
        <w:t>ncat works to remove barriers by developing and sharing inclusive, robust evidence. This evidence is used to inform policy and strategy, and to influence investment decisions by government, transport operators and providers of mobility services. ncat’s reports and insights are rooted in the lived experiences of disabled people and stakeholders and help equip decision-makers with the insight they need to prioritise accessible and inclusive transport.</w:t>
      </w:r>
    </w:p>
    <w:p w14:paraId="0DAC9749" w14:textId="77777777" w:rsidR="001E27A2" w:rsidRPr="00BA1935" w:rsidRDefault="001E27A2" w:rsidP="001E27A2">
      <w:pPr>
        <w:rPr>
          <w:rFonts w:ascii="Arial" w:hAnsi="Arial" w:cs="Arial"/>
          <w:b/>
          <w:bCs/>
          <w:sz w:val="24"/>
          <w:szCs w:val="22"/>
        </w:rPr>
      </w:pPr>
      <w:hyperlink r:id="rId13" w:history="1">
        <w:r w:rsidRPr="00BA1935">
          <w:rPr>
            <w:rStyle w:val="Hyperlink"/>
            <w:rFonts w:ascii="Arial" w:hAnsi="Arial" w:cs="Arial"/>
            <w:sz w:val="24"/>
            <w:szCs w:val="22"/>
          </w:rPr>
          <w:t>www.ncat.uk</w:t>
        </w:r>
      </w:hyperlink>
      <w:r w:rsidRPr="00BA1935">
        <w:rPr>
          <w:rFonts w:ascii="Arial" w:hAnsi="Arial" w:cs="Arial"/>
          <w:sz w:val="24"/>
          <w:szCs w:val="22"/>
        </w:rPr>
        <w:t xml:space="preserve"> </w:t>
      </w:r>
    </w:p>
    <w:p w14:paraId="5D1F2380" w14:textId="6DEC97DD" w:rsidR="00901918" w:rsidRPr="00901918" w:rsidRDefault="00901918" w:rsidP="001E27A2">
      <w:pPr>
        <w:rPr>
          <w:lang w:eastAsia="en-US"/>
        </w:rPr>
      </w:pPr>
    </w:p>
    <w:sectPr w:rsidR="00901918" w:rsidRPr="00901918" w:rsidSect="00E709CE">
      <w:headerReference w:type="default" r:id="rId14"/>
      <w:footerReference w:type="default" r:id="rId15"/>
      <w:headerReference w:type="first" r:id="rId16"/>
      <w:footerReference w:type="first" r:id="rId17"/>
      <w:type w:val="continuous"/>
      <w:pgSz w:w="11906" w:h="16838"/>
      <w:pgMar w:top="1440" w:right="1080" w:bottom="1134"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4DF47" w14:textId="77777777" w:rsidR="008F4226" w:rsidRDefault="008F4226" w:rsidP="002D4284">
      <w:pPr>
        <w:spacing w:after="0" w:line="240" w:lineRule="auto"/>
      </w:pPr>
      <w:r>
        <w:separator/>
      </w:r>
    </w:p>
  </w:endnote>
  <w:endnote w:type="continuationSeparator" w:id="0">
    <w:p w14:paraId="10CDD69A" w14:textId="77777777" w:rsidR="008F4226" w:rsidRDefault="008F4226" w:rsidP="002D4284">
      <w:pPr>
        <w:spacing w:after="0" w:line="240" w:lineRule="auto"/>
      </w:pPr>
      <w:r>
        <w:continuationSeparator/>
      </w:r>
    </w:p>
  </w:endnote>
  <w:endnote w:type="continuationNotice" w:id="1">
    <w:p w14:paraId="1C6BED70" w14:textId="77777777" w:rsidR="008F4226" w:rsidRDefault="008F42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erthold Akzidenz Grotesk BE Co">
    <w:altName w:val="Calibri"/>
    <w:panose1 w:val="00000000000000000000"/>
    <w:charset w:val="00"/>
    <w:family w:val="modern"/>
    <w:notTrueType/>
    <w:pitch w:val="variable"/>
    <w:sig w:usb0="8000002F" w:usb1="40000048" w:usb2="00000000" w:usb3="00000000" w:csb0="000001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E235F" w14:textId="2D4BE2C3" w:rsidR="00642ABC" w:rsidRPr="007A480A" w:rsidRDefault="008B043B" w:rsidP="008B043B">
    <w:pPr>
      <w:pStyle w:val="Footer"/>
      <w:jc w:val="center"/>
      <w:rPr>
        <w:rFonts w:ascii="Berthold Akzidenz Grotesk BE Co" w:hAnsi="Berthold Akzidenz Grotesk BE Co"/>
        <w:noProof/>
        <w:color w:val="C0504D" w:themeColor="accent2"/>
      </w:rPr>
    </w:pPr>
    <w:r w:rsidRPr="008B043B">
      <w:rPr>
        <w:rFonts w:ascii="Berthold Akzidenz Grotesk BE Co" w:hAnsi="Berthold Akzidenz Grotesk BE Co"/>
        <w:color w:val="C0504D" w:themeColor="accent2"/>
      </w:rPr>
      <w:t>83 Victoria Street,</w:t>
    </w:r>
    <w:r w:rsidR="00954EFE">
      <w:rPr>
        <w:rFonts w:ascii="Berthold Akzidenz Grotesk BE Co" w:hAnsi="Berthold Akzidenz Grotesk BE Co"/>
        <w:color w:val="C0504D" w:themeColor="accent2"/>
      </w:rPr>
      <w:t xml:space="preserve"> </w:t>
    </w:r>
    <w:r w:rsidRPr="008B043B">
      <w:rPr>
        <w:rFonts w:ascii="Berthold Akzidenz Grotesk BE Co" w:hAnsi="Berthold Akzidenz Grotesk BE Co"/>
        <w:color w:val="C0504D" w:themeColor="accent2"/>
      </w:rPr>
      <w:t>London,</w:t>
    </w:r>
    <w:r w:rsidR="00954EFE">
      <w:rPr>
        <w:rFonts w:ascii="Berthold Akzidenz Grotesk BE Co" w:hAnsi="Berthold Akzidenz Grotesk BE Co"/>
        <w:color w:val="C0504D" w:themeColor="accent2"/>
      </w:rPr>
      <w:t xml:space="preserve"> </w:t>
    </w:r>
    <w:r w:rsidRPr="008B043B">
      <w:rPr>
        <w:rFonts w:ascii="Berthold Akzidenz Grotesk BE Co" w:hAnsi="Berthold Akzidenz Grotesk BE Co"/>
        <w:color w:val="C0504D" w:themeColor="accent2"/>
      </w:rPr>
      <w:t xml:space="preserve">SW1H 0HW </w:t>
    </w:r>
    <w:r w:rsidR="00642ABC" w:rsidRPr="00A04CFD">
      <w:rPr>
        <w:rFonts w:ascii="Berthold Akzidenz Grotesk BE Co" w:hAnsi="Berthold Akzidenz Grotesk BE Co"/>
        <w:color w:val="C0504D" w:themeColor="accent2"/>
      </w:rPr>
      <w:t xml:space="preserve">| 0207 202 8585 | </w:t>
    </w:r>
    <w:r w:rsidR="00642ABC" w:rsidRPr="002D4284">
      <w:rPr>
        <w:rFonts w:ascii="Berthold Akzidenz Grotesk BE Co" w:hAnsi="Berthold Akzidenz Grotesk BE Co"/>
        <w:color w:val="C0504D" w:themeColor="accent2"/>
      </w:rPr>
      <w:t>info@policyconnect.org.uk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B58D" w14:textId="77777777" w:rsidR="00642ABC" w:rsidRPr="002D4284" w:rsidRDefault="00642ABC" w:rsidP="000D62E3">
    <w:pPr>
      <w:pStyle w:val="Footer"/>
      <w:jc w:val="center"/>
      <w:rPr>
        <w:rFonts w:ascii="Berthold Akzidenz Grotesk BE Co" w:hAnsi="Berthold Akzidenz Grotesk BE Co"/>
      </w:rPr>
    </w:pPr>
    <w:r>
      <w:rPr>
        <w:rFonts w:ascii="Berthold Akzidenz Grotesk BE Co" w:hAnsi="Berthold Akzidenz Grotesk BE Co"/>
        <w:noProof/>
        <w:color w:val="C0504D" w:themeColor="accent2"/>
      </w:rPr>
      <w:drawing>
        <wp:anchor distT="0" distB="0" distL="114300" distR="114300" simplePos="0" relativeHeight="251658243" behindDoc="1" locked="0" layoutInCell="1" allowOverlap="1" wp14:anchorId="363DCF86" wp14:editId="7C4F092A">
          <wp:simplePos x="0" y="0"/>
          <wp:positionH relativeFrom="column">
            <wp:posOffset>-427203</wp:posOffset>
          </wp:positionH>
          <wp:positionV relativeFrom="paragraph">
            <wp:posOffset>-87630</wp:posOffset>
          </wp:positionV>
          <wp:extent cx="766445" cy="38354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icyConnec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6445" cy="383540"/>
                  </a:xfrm>
                  <a:prstGeom prst="rect">
                    <a:avLst/>
                  </a:prstGeom>
                </pic:spPr>
              </pic:pic>
            </a:graphicData>
          </a:graphic>
        </wp:anchor>
      </w:drawing>
    </w:r>
    <w:r>
      <w:rPr>
        <w:rFonts w:ascii="Berthold Akzidenz Grotesk BE Co" w:hAnsi="Berthold Akzidenz Grotesk BE Co"/>
        <w:color w:val="C0504D" w:themeColor="accent2"/>
      </w:rPr>
      <w:t xml:space="preserve">  </w:t>
    </w:r>
    <w:r w:rsidRPr="002D4284">
      <w:rPr>
        <w:rFonts w:ascii="Berthold Akzidenz Grotesk BE Co" w:hAnsi="Berthold Akzidenz Grotesk BE Co"/>
        <w:color w:val="C0504D" w:themeColor="accent2"/>
      </w:rPr>
      <w:t xml:space="preserve">32-36 Loman Street, Southwark, London, SE1 0EH </w:t>
    </w:r>
    <w:r w:rsidRPr="002D4284">
      <w:rPr>
        <w:rFonts w:ascii="Berthold Akzidenz Grotesk BE Co" w:hAnsi="Berthold Akzidenz Grotesk BE Co"/>
        <w:b/>
        <w:color w:val="7030A0"/>
      </w:rPr>
      <w:t>|</w:t>
    </w:r>
    <w:r w:rsidRPr="002D4284">
      <w:rPr>
        <w:rFonts w:ascii="Berthold Akzidenz Grotesk BE Co" w:hAnsi="Berthold Akzidenz Grotesk BE Co"/>
      </w:rPr>
      <w:t xml:space="preserve"> 0207 202 8585 </w:t>
    </w:r>
    <w:r w:rsidRPr="002D4284">
      <w:rPr>
        <w:rFonts w:ascii="Berthold Akzidenz Grotesk BE Co" w:hAnsi="Berthold Akzidenz Grotesk BE Co"/>
        <w:b/>
        <w:color w:val="7030A0"/>
      </w:rPr>
      <w:t>|</w:t>
    </w:r>
    <w:r w:rsidRPr="002D4284">
      <w:rPr>
        <w:rFonts w:ascii="Berthold Akzidenz Grotesk BE Co" w:hAnsi="Berthold Akzidenz Grotesk BE Co"/>
      </w:rPr>
      <w:t xml:space="preserve"> </w:t>
    </w:r>
    <w:r w:rsidRPr="002D4284">
      <w:rPr>
        <w:rFonts w:ascii="Berthold Akzidenz Grotesk BE Co" w:hAnsi="Berthold Akzidenz Grotesk BE Co"/>
        <w:color w:val="C0504D" w:themeColor="accent2"/>
      </w:rPr>
      <w:t>info@policyconnect.org.uk</w:t>
    </w:r>
  </w:p>
  <w:p w14:paraId="14569926" w14:textId="77777777" w:rsidR="00642ABC" w:rsidRDefault="00642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C6A2C" w14:textId="77777777" w:rsidR="008F4226" w:rsidRDefault="008F4226" w:rsidP="002D4284">
      <w:pPr>
        <w:spacing w:after="0" w:line="240" w:lineRule="auto"/>
      </w:pPr>
      <w:r>
        <w:separator/>
      </w:r>
    </w:p>
  </w:footnote>
  <w:footnote w:type="continuationSeparator" w:id="0">
    <w:p w14:paraId="25309564" w14:textId="77777777" w:rsidR="008F4226" w:rsidRDefault="008F4226" w:rsidP="002D4284">
      <w:pPr>
        <w:spacing w:after="0" w:line="240" w:lineRule="auto"/>
      </w:pPr>
      <w:r>
        <w:continuationSeparator/>
      </w:r>
    </w:p>
  </w:footnote>
  <w:footnote w:type="continuationNotice" w:id="1">
    <w:p w14:paraId="4EFDC21E" w14:textId="77777777" w:rsidR="008F4226" w:rsidRDefault="008F42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919C2" w14:textId="27A8E161" w:rsidR="00642ABC" w:rsidRPr="00A04CFD" w:rsidRDefault="003B5CEC" w:rsidP="007B1B0D">
    <w:pPr>
      <w:pStyle w:val="Header"/>
      <w:rPr>
        <w:rFonts w:ascii="Berthold Akzidenz Grotesk BE Co" w:hAnsi="Berthold Akzidenz Grotesk BE Co"/>
        <w:color w:val="C0504D" w:themeColor="accent2"/>
      </w:rPr>
    </w:pPr>
    <w:r>
      <w:rPr>
        <w:rFonts w:ascii="Berthold Akzidenz Grotesk BE Co" w:hAnsi="Berthold Akzidenz Grotesk BE Co"/>
        <w:noProof/>
        <w:color w:val="C0504D" w:themeColor="accent2"/>
        <w14:ligatures w14:val="none"/>
        <w14:cntxtAlts w14:val="0"/>
      </w:rPr>
      <w:drawing>
        <wp:anchor distT="0" distB="0" distL="114300" distR="114300" simplePos="0" relativeHeight="251659268" behindDoc="0" locked="0" layoutInCell="1" allowOverlap="1" wp14:anchorId="4778268C" wp14:editId="7E54525A">
          <wp:simplePos x="0" y="0"/>
          <wp:positionH relativeFrom="column">
            <wp:posOffset>5323799</wp:posOffset>
          </wp:positionH>
          <wp:positionV relativeFrom="paragraph">
            <wp:posOffset>-302260</wp:posOffset>
          </wp:positionV>
          <wp:extent cx="899160" cy="534670"/>
          <wp:effectExtent l="0" t="0" r="0" b="0"/>
          <wp:wrapThrough wrapText="bothSides">
            <wp:wrapPolygon edited="0">
              <wp:start x="8695" y="0"/>
              <wp:lineTo x="0" y="8466"/>
              <wp:lineTo x="0" y="15392"/>
              <wp:lineTo x="5492" y="20779"/>
              <wp:lineTo x="21051" y="20779"/>
              <wp:lineTo x="21051" y="16162"/>
              <wp:lineTo x="16475" y="12314"/>
              <wp:lineTo x="16017" y="4618"/>
              <wp:lineTo x="13729" y="0"/>
              <wp:lineTo x="8695" y="0"/>
            </wp:wrapPolygon>
          </wp:wrapThrough>
          <wp:docPr id="1222919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919772" name="Picture 1222919772"/>
                  <pic:cNvPicPr/>
                </pic:nvPicPr>
                <pic:blipFill>
                  <a:blip r:embed="rId1">
                    <a:extLst>
                      <a:ext uri="{28A0092B-C50C-407E-A947-70E740481C1C}">
                        <a14:useLocalDpi xmlns:a14="http://schemas.microsoft.com/office/drawing/2010/main" val="0"/>
                      </a:ext>
                    </a:extLst>
                  </a:blip>
                  <a:stretch>
                    <a:fillRect/>
                  </a:stretch>
                </pic:blipFill>
                <pic:spPr>
                  <a:xfrm>
                    <a:off x="0" y="0"/>
                    <a:ext cx="899160" cy="534670"/>
                  </a:xfrm>
                  <a:prstGeom prst="rect">
                    <a:avLst/>
                  </a:prstGeom>
                </pic:spPr>
              </pic:pic>
            </a:graphicData>
          </a:graphic>
        </wp:anchor>
      </w:drawing>
    </w:r>
    <w:r w:rsidR="00123BBA">
      <w:rPr>
        <w:rFonts w:ascii="Berthold Akzidenz Grotesk BE Co" w:hAnsi="Berthold Akzidenz Grotesk BE Co"/>
        <w:noProof/>
        <w:color w:val="C0504D" w:themeColor="accent2"/>
      </w:rPr>
      <w:drawing>
        <wp:anchor distT="0" distB="0" distL="114300" distR="114300" simplePos="0" relativeHeight="251658244" behindDoc="0" locked="0" layoutInCell="1" allowOverlap="1" wp14:anchorId="3D5EED94" wp14:editId="11FFED2E">
          <wp:simplePos x="0" y="0"/>
          <wp:positionH relativeFrom="page">
            <wp:posOffset>567563</wp:posOffset>
          </wp:positionH>
          <wp:positionV relativeFrom="page">
            <wp:posOffset>0</wp:posOffset>
          </wp:positionV>
          <wp:extent cx="774000" cy="774000"/>
          <wp:effectExtent l="0" t="0" r="7620" b="7620"/>
          <wp:wrapThrough wrapText="bothSides">
            <wp:wrapPolygon edited="0">
              <wp:start x="0" y="0"/>
              <wp:lineTo x="0" y="21281"/>
              <wp:lineTo x="21281" y="21281"/>
              <wp:lineTo x="21281" y="0"/>
              <wp:lineTo x="0" y="0"/>
            </wp:wrapPolygon>
          </wp:wrapThrough>
          <wp:docPr id="102500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4000" cy="77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D0CCC" w14:textId="77777777" w:rsidR="00642ABC" w:rsidRDefault="00642ABC" w:rsidP="000D62E3">
    <w:pPr>
      <w:pStyle w:val="Header"/>
    </w:pPr>
    <w:r>
      <w:rPr>
        <w:b/>
        <w:i/>
        <w:noProof/>
        <w:sz w:val="24"/>
        <w:szCs w:val="24"/>
        <w14:ligatures w14:val="none"/>
        <w14:cntxtAlts w14:val="0"/>
      </w:rPr>
      <w:drawing>
        <wp:anchor distT="0" distB="0" distL="114300" distR="114300" simplePos="0" relativeHeight="251658242" behindDoc="0" locked="0" layoutInCell="1" allowOverlap="1" wp14:anchorId="12A68330" wp14:editId="19038AD4">
          <wp:simplePos x="0" y="0"/>
          <wp:positionH relativeFrom="column">
            <wp:posOffset>5080</wp:posOffset>
          </wp:positionH>
          <wp:positionV relativeFrom="paragraph">
            <wp:posOffset>-439420</wp:posOffset>
          </wp:positionV>
          <wp:extent cx="2253615" cy="1161415"/>
          <wp:effectExtent l="0" t="0" r="0" b="635"/>
          <wp:wrapTopAndBottom/>
          <wp:docPr id="15" name="Picture 15" descr="P:\Communications, Marketing &amp; Brand\1. Brand &amp; Logos\Manufacturing, Design &amp; Innovation\APGDA\APGDA logo bleed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Communications, Marketing &amp; Brand\1. Brand &amp; Logos\Manufacturing, Design &amp; Innovation\APGDA\APGDA logo bleed smal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53615" cy="1161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14:ligatures w14:val="none"/>
        <w14:cntxtAlts w14:val="0"/>
      </w:rPr>
      <w:drawing>
        <wp:anchor distT="0" distB="0" distL="114300" distR="114300" simplePos="0" relativeHeight="251658241" behindDoc="0" locked="0" layoutInCell="1" allowOverlap="1" wp14:anchorId="37F197F2" wp14:editId="4A5EE9D8">
          <wp:simplePos x="0" y="0"/>
          <wp:positionH relativeFrom="column">
            <wp:posOffset>3705225</wp:posOffset>
          </wp:positionH>
          <wp:positionV relativeFrom="paragraph">
            <wp:posOffset>-417830</wp:posOffset>
          </wp:positionV>
          <wp:extent cx="2270125" cy="1131570"/>
          <wp:effectExtent l="0" t="0" r="0" b="0"/>
          <wp:wrapTopAndBottom/>
          <wp:docPr id="16" name="Picture 16" descr="P:\Communications, Marketing &amp; Brand\1. Brand &amp; Logos\Policy Connect\PC Current Logos\PolicyConnect.png\PolicyConne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Communications, Marketing &amp; Brand\1. Brand &amp; Logos\Policy Connect\PC Current Logos\PolicyConnect.png\PolicyConnect.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270125" cy="1131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D0DB22" w14:textId="77777777" w:rsidR="00642ABC" w:rsidRPr="000D62E3" w:rsidRDefault="00642ABC" w:rsidP="000D6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ED68"/>
    <w:multiLevelType w:val="hybridMultilevel"/>
    <w:tmpl w:val="656C64A2"/>
    <w:lvl w:ilvl="0" w:tplc="19426D50">
      <w:start w:val="1"/>
      <w:numFmt w:val="bullet"/>
      <w:lvlText w:val=""/>
      <w:lvlJc w:val="left"/>
      <w:pPr>
        <w:ind w:left="720" w:hanging="360"/>
      </w:pPr>
      <w:rPr>
        <w:rFonts w:ascii="Symbol" w:hAnsi="Symbol" w:hint="default"/>
        <w:color w:val="auto"/>
      </w:rPr>
    </w:lvl>
    <w:lvl w:ilvl="1" w:tplc="D3ECA468">
      <w:start w:val="1"/>
      <w:numFmt w:val="bullet"/>
      <w:lvlText w:val="o"/>
      <w:lvlJc w:val="left"/>
      <w:pPr>
        <w:ind w:left="1440" w:hanging="360"/>
      </w:pPr>
      <w:rPr>
        <w:rFonts w:ascii="Courier New" w:hAnsi="Courier New" w:hint="default"/>
      </w:rPr>
    </w:lvl>
    <w:lvl w:ilvl="2" w:tplc="9392F6FC">
      <w:start w:val="1"/>
      <w:numFmt w:val="bullet"/>
      <w:lvlText w:val=""/>
      <w:lvlJc w:val="left"/>
      <w:pPr>
        <w:ind w:left="2160" w:hanging="360"/>
      </w:pPr>
      <w:rPr>
        <w:rFonts w:ascii="Wingdings" w:hAnsi="Wingdings" w:hint="default"/>
      </w:rPr>
    </w:lvl>
    <w:lvl w:ilvl="3" w:tplc="E45E6D18">
      <w:start w:val="1"/>
      <w:numFmt w:val="bullet"/>
      <w:lvlText w:val=""/>
      <w:lvlJc w:val="left"/>
      <w:pPr>
        <w:ind w:left="2880" w:hanging="360"/>
      </w:pPr>
      <w:rPr>
        <w:rFonts w:ascii="Symbol" w:hAnsi="Symbol" w:hint="default"/>
      </w:rPr>
    </w:lvl>
    <w:lvl w:ilvl="4" w:tplc="BEA07154">
      <w:start w:val="1"/>
      <w:numFmt w:val="bullet"/>
      <w:lvlText w:val="o"/>
      <w:lvlJc w:val="left"/>
      <w:pPr>
        <w:ind w:left="3600" w:hanging="360"/>
      </w:pPr>
      <w:rPr>
        <w:rFonts w:ascii="Courier New" w:hAnsi="Courier New" w:hint="default"/>
      </w:rPr>
    </w:lvl>
    <w:lvl w:ilvl="5" w:tplc="3976BABC">
      <w:start w:val="1"/>
      <w:numFmt w:val="bullet"/>
      <w:lvlText w:val=""/>
      <w:lvlJc w:val="left"/>
      <w:pPr>
        <w:ind w:left="4320" w:hanging="360"/>
      </w:pPr>
      <w:rPr>
        <w:rFonts w:ascii="Wingdings" w:hAnsi="Wingdings" w:hint="default"/>
      </w:rPr>
    </w:lvl>
    <w:lvl w:ilvl="6" w:tplc="704ED9A4">
      <w:start w:val="1"/>
      <w:numFmt w:val="bullet"/>
      <w:lvlText w:val=""/>
      <w:lvlJc w:val="left"/>
      <w:pPr>
        <w:ind w:left="5040" w:hanging="360"/>
      </w:pPr>
      <w:rPr>
        <w:rFonts w:ascii="Symbol" w:hAnsi="Symbol" w:hint="default"/>
      </w:rPr>
    </w:lvl>
    <w:lvl w:ilvl="7" w:tplc="29F0662C">
      <w:start w:val="1"/>
      <w:numFmt w:val="bullet"/>
      <w:lvlText w:val="o"/>
      <w:lvlJc w:val="left"/>
      <w:pPr>
        <w:ind w:left="5760" w:hanging="360"/>
      </w:pPr>
      <w:rPr>
        <w:rFonts w:ascii="Courier New" w:hAnsi="Courier New" w:hint="default"/>
      </w:rPr>
    </w:lvl>
    <w:lvl w:ilvl="8" w:tplc="0ADAC098">
      <w:start w:val="1"/>
      <w:numFmt w:val="bullet"/>
      <w:lvlText w:val=""/>
      <w:lvlJc w:val="left"/>
      <w:pPr>
        <w:ind w:left="6480" w:hanging="360"/>
      </w:pPr>
      <w:rPr>
        <w:rFonts w:ascii="Wingdings" w:hAnsi="Wingdings" w:hint="default"/>
      </w:rPr>
    </w:lvl>
  </w:abstractNum>
  <w:abstractNum w:abstractNumId="1" w15:restartNumberingAfterBreak="0">
    <w:nsid w:val="07271782"/>
    <w:multiLevelType w:val="multilevel"/>
    <w:tmpl w:val="23060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A6CBD"/>
    <w:multiLevelType w:val="multilevel"/>
    <w:tmpl w:val="99AAA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956BE"/>
    <w:multiLevelType w:val="hybridMultilevel"/>
    <w:tmpl w:val="3894D11C"/>
    <w:lvl w:ilvl="0" w:tplc="A14A1A4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DA0B1F"/>
    <w:multiLevelType w:val="hybridMultilevel"/>
    <w:tmpl w:val="D92273DE"/>
    <w:lvl w:ilvl="0" w:tplc="AAF614E0">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EAA60C4"/>
    <w:multiLevelType w:val="multilevel"/>
    <w:tmpl w:val="1318E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EB3C70"/>
    <w:multiLevelType w:val="hybridMultilevel"/>
    <w:tmpl w:val="B95C86B4"/>
    <w:lvl w:ilvl="0" w:tplc="08090001">
      <w:start w:val="1"/>
      <w:numFmt w:val="bullet"/>
      <w:lvlText w:val=""/>
      <w:lvlJc w:val="left"/>
      <w:pPr>
        <w:ind w:left="720" w:hanging="360"/>
      </w:pPr>
      <w:rPr>
        <w:rFonts w:ascii="Symbol" w:hAnsi="Symbol" w:hint="default"/>
      </w:rPr>
    </w:lvl>
    <w:lvl w:ilvl="1" w:tplc="49222F40">
      <w:numFmt w:val="bullet"/>
      <w:lvlText w:val="•"/>
      <w:lvlJc w:val="left"/>
      <w:pPr>
        <w:ind w:left="1440" w:hanging="360"/>
      </w:pPr>
      <w:rPr>
        <w:rFonts w:ascii="Calibri" w:eastAsia="Aptos"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4921597">
    <w:abstractNumId w:val="4"/>
  </w:num>
  <w:num w:numId="2" w16cid:durableId="1915356525">
    <w:abstractNumId w:val="3"/>
  </w:num>
  <w:num w:numId="3" w16cid:durableId="614604884">
    <w:abstractNumId w:val="0"/>
  </w:num>
  <w:num w:numId="4" w16cid:durableId="1200585256">
    <w:abstractNumId w:val="2"/>
  </w:num>
  <w:num w:numId="5" w16cid:durableId="1932421530">
    <w:abstractNumId w:val="5"/>
  </w:num>
  <w:num w:numId="6" w16cid:durableId="2091926827">
    <w:abstractNumId w:val="1"/>
  </w:num>
  <w:num w:numId="7" w16cid:durableId="177499851">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EDB"/>
    <w:rsid w:val="000006C2"/>
    <w:rsid w:val="000007C8"/>
    <w:rsid w:val="00001F0C"/>
    <w:rsid w:val="00002897"/>
    <w:rsid w:val="00003174"/>
    <w:rsid w:val="000041B9"/>
    <w:rsid w:val="000063D4"/>
    <w:rsid w:val="00011173"/>
    <w:rsid w:val="00013EDD"/>
    <w:rsid w:val="00014425"/>
    <w:rsid w:val="00015C8E"/>
    <w:rsid w:val="000203BB"/>
    <w:rsid w:val="000227B6"/>
    <w:rsid w:val="00023AAC"/>
    <w:rsid w:val="000242C5"/>
    <w:rsid w:val="000258B9"/>
    <w:rsid w:val="000304D3"/>
    <w:rsid w:val="0003348A"/>
    <w:rsid w:val="00035EC1"/>
    <w:rsid w:val="000361C1"/>
    <w:rsid w:val="00036890"/>
    <w:rsid w:val="00040173"/>
    <w:rsid w:val="00044973"/>
    <w:rsid w:val="000453D4"/>
    <w:rsid w:val="00045E0B"/>
    <w:rsid w:val="00047A0A"/>
    <w:rsid w:val="000502F4"/>
    <w:rsid w:val="000523EA"/>
    <w:rsid w:val="00053821"/>
    <w:rsid w:val="00053CF8"/>
    <w:rsid w:val="00054F3B"/>
    <w:rsid w:val="0005709A"/>
    <w:rsid w:val="00060EBA"/>
    <w:rsid w:val="00063A4E"/>
    <w:rsid w:val="0006564C"/>
    <w:rsid w:val="00066087"/>
    <w:rsid w:val="000664B2"/>
    <w:rsid w:val="000672E2"/>
    <w:rsid w:val="00067352"/>
    <w:rsid w:val="000711C3"/>
    <w:rsid w:val="0007177D"/>
    <w:rsid w:val="00071DBE"/>
    <w:rsid w:val="00072009"/>
    <w:rsid w:val="00072F87"/>
    <w:rsid w:val="000730DF"/>
    <w:rsid w:val="00074CD0"/>
    <w:rsid w:val="00074E3B"/>
    <w:rsid w:val="000756C3"/>
    <w:rsid w:val="000759D9"/>
    <w:rsid w:val="000761E2"/>
    <w:rsid w:val="00076D40"/>
    <w:rsid w:val="000805DE"/>
    <w:rsid w:val="000820D2"/>
    <w:rsid w:val="00082519"/>
    <w:rsid w:val="000834AE"/>
    <w:rsid w:val="000866F5"/>
    <w:rsid w:val="00086B80"/>
    <w:rsid w:val="00094EF0"/>
    <w:rsid w:val="00094EF5"/>
    <w:rsid w:val="000A125A"/>
    <w:rsid w:val="000A3AED"/>
    <w:rsid w:val="000A595D"/>
    <w:rsid w:val="000A6F05"/>
    <w:rsid w:val="000A74BF"/>
    <w:rsid w:val="000B0031"/>
    <w:rsid w:val="000B02D3"/>
    <w:rsid w:val="000B20FD"/>
    <w:rsid w:val="000B3490"/>
    <w:rsid w:val="000B38C8"/>
    <w:rsid w:val="000B41DD"/>
    <w:rsid w:val="000B602C"/>
    <w:rsid w:val="000B7449"/>
    <w:rsid w:val="000C1406"/>
    <w:rsid w:val="000C37B4"/>
    <w:rsid w:val="000C5237"/>
    <w:rsid w:val="000D0599"/>
    <w:rsid w:val="000D2BBF"/>
    <w:rsid w:val="000D4720"/>
    <w:rsid w:val="000D5176"/>
    <w:rsid w:val="000D5B04"/>
    <w:rsid w:val="000D62E3"/>
    <w:rsid w:val="000D6EB0"/>
    <w:rsid w:val="000E0367"/>
    <w:rsid w:val="000E0BF6"/>
    <w:rsid w:val="000E1398"/>
    <w:rsid w:val="000E17E5"/>
    <w:rsid w:val="000E1FA4"/>
    <w:rsid w:val="000E26B6"/>
    <w:rsid w:val="000E3078"/>
    <w:rsid w:val="000E4208"/>
    <w:rsid w:val="000E5333"/>
    <w:rsid w:val="000E55A7"/>
    <w:rsid w:val="000F12AA"/>
    <w:rsid w:val="000F13C3"/>
    <w:rsid w:val="000F5521"/>
    <w:rsid w:val="000F64A8"/>
    <w:rsid w:val="000F651B"/>
    <w:rsid w:val="000F72EB"/>
    <w:rsid w:val="0010066B"/>
    <w:rsid w:val="0010083E"/>
    <w:rsid w:val="00102950"/>
    <w:rsid w:val="00106DAC"/>
    <w:rsid w:val="001076E0"/>
    <w:rsid w:val="00110B5B"/>
    <w:rsid w:val="00111F27"/>
    <w:rsid w:val="00113786"/>
    <w:rsid w:val="00113C0A"/>
    <w:rsid w:val="00113DD7"/>
    <w:rsid w:val="001148B7"/>
    <w:rsid w:val="00116AEF"/>
    <w:rsid w:val="00116B8B"/>
    <w:rsid w:val="00123B43"/>
    <w:rsid w:val="00123BBA"/>
    <w:rsid w:val="00125B4A"/>
    <w:rsid w:val="001274CB"/>
    <w:rsid w:val="0013082C"/>
    <w:rsid w:val="00131B7A"/>
    <w:rsid w:val="001321CF"/>
    <w:rsid w:val="00132E7A"/>
    <w:rsid w:val="00134A8D"/>
    <w:rsid w:val="00136898"/>
    <w:rsid w:val="0013737D"/>
    <w:rsid w:val="00141B0D"/>
    <w:rsid w:val="00142A29"/>
    <w:rsid w:val="00144438"/>
    <w:rsid w:val="001458CE"/>
    <w:rsid w:val="00145F73"/>
    <w:rsid w:val="0014732F"/>
    <w:rsid w:val="00147AEC"/>
    <w:rsid w:val="00147C5F"/>
    <w:rsid w:val="00150EA5"/>
    <w:rsid w:val="001519D4"/>
    <w:rsid w:val="001535CB"/>
    <w:rsid w:val="00155AA6"/>
    <w:rsid w:val="00155F61"/>
    <w:rsid w:val="00156064"/>
    <w:rsid w:val="00162B76"/>
    <w:rsid w:val="00162F03"/>
    <w:rsid w:val="00165718"/>
    <w:rsid w:val="00166AF2"/>
    <w:rsid w:val="0016792A"/>
    <w:rsid w:val="00170FFB"/>
    <w:rsid w:val="00171CE6"/>
    <w:rsid w:val="00172C2D"/>
    <w:rsid w:val="00175D0F"/>
    <w:rsid w:val="0017644B"/>
    <w:rsid w:val="00181524"/>
    <w:rsid w:val="001815F2"/>
    <w:rsid w:val="00181E1B"/>
    <w:rsid w:val="0018213F"/>
    <w:rsid w:val="00182566"/>
    <w:rsid w:val="00185177"/>
    <w:rsid w:val="00186554"/>
    <w:rsid w:val="00190C01"/>
    <w:rsid w:val="00191412"/>
    <w:rsid w:val="00191F7A"/>
    <w:rsid w:val="00193BC3"/>
    <w:rsid w:val="001A2645"/>
    <w:rsid w:val="001A3746"/>
    <w:rsid w:val="001B1601"/>
    <w:rsid w:val="001B38B1"/>
    <w:rsid w:val="001B3992"/>
    <w:rsid w:val="001B74C5"/>
    <w:rsid w:val="001C67B7"/>
    <w:rsid w:val="001C7B83"/>
    <w:rsid w:val="001D0ED7"/>
    <w:rsid w:val="001D2EBC"/>
    <w:rsid w:val="001D30E6"/>
    <w:rsid w:val="001D5056"/>
    <w:rsid w:val="001E1D24"/>
    <w:rsid w:val="001E1E11"/>
    <w:rsid w:val="001E27A2"/>
    <w:rsid w:val="001E4B94"/>
    <w:rsid w:val="001F0A53"/>
    <w:rsid w:val="001F1998"/>
    <w:rsid w:val="001F2E24"/>
    <w:rsid w:val="001F3220"/>
    <w:rsid w:val="001F5A2B"/>
    <w:rsid w:val="002014A3"/>
    <w:rsid w:val="00201F2E"/>
    <w:rsid w:val="0020378F"/>
    <w:rsid w:val="00204627"/>
    <w:rsid w:val="00204E4A"/>
    <w:rsid w:val="002052E5"/>
    <w:rsid w:val="002055F2"/>
    <w:rsid w:val="00207499"/>
    <w:rsid w:val="0020763F"/>
    <w:rsid w:val="00207EBE"/>
    <w:rsid w:val="00210883"/>
    <w:rsid w:val="002148A7"/>
    <w:rsid w:val="002163F5"/>
    <w:rsid w:val="00220D44"/>
    <w:rsid w:val="00221256"/>
    <w:rsid w:val="00221581"/>
    <w:rsid w:val="00226561"/>
    <w:rsid w:val="0022722E"/>
    <w:rsid w:val="0023009A"/>
    <w:rsid w:val="00232079"/>
    <w:rsid w:val="002330E1"/>
    <w:rsid w:val="00235160"/>
    <w:rsid w:val="00240041"/>
    <w:rsid w:val="00240633"/>
    <w:rsid w:val="002428D9"/>
    <w:rsid w:val="00242AE7"/>
    <w:rsid w:val="00243CC3"/>
    <w:rsid w:val="00245700"/>
    <w:rsid w:val="00246474"/>
    <w:rsid w:val="00247366"/>
    <w:rsid w:val="00250955"/>
    <w:rsid w:val="00250D52"/>
    <w:rsid w:val="00250DB9"/>
    <w:rsid w:val="0025208D"/>
    <w:rsid w:val="00252885"/>
    <w:rsid w:val="00252D3D"/>
    <w:rsid w:val="00253876"/>
    <w:rsid w:val="002545A4"/>
    <w:rsid w:val="00256336"/>
    <w:rsid w:val="002566DC"/>
    <w:rsid w:val="0026037B"/>
    <w:rsid w:val="002632E7"/>
    <w:rsid w:val="002635AC"/>
    <w:rsid w:val="00264621"/>
    <w:rsid w:val="00264726"/>
    <w:rsid w:val="00265204"/>
    <w:rsid w:val="002677A9"/>
    <w:rsid w:val="002679E2"/>
    <w:rsid w:val="0027106D"/>
    <w:rsid w:val="002710EC"/>
    <w:rsid w:val="0027200A"/>
    <w:rsid w:val="00272051"/>
    <w:rsid w:val="002751E7"/>
    <w:rsid w:val="0027744C"/>
    <w:rsid w:val="002778DD"/>
    <w:rsid w:val="00277D59"/>
    <w:rsid w:val="00282A11"/>
    <w:rsid w:val="00284525"/>
    <w:rsid w:val="00287182"/>
    <w:rsid w:val="00290326"/>
    <w:rsid w:val="00293D54"/>
    <w:rsid w:val="00294FD8"/>
    <w:rsid w:val="00295539"/>
    <w:rsid w:val="00296837"/>
    <w:rsid w:val="0029694A"/>
    <w:rsid w:val="00296AEA"/>
    <w:rsid w:val="002A0F7D"/>
    <w:rsid w:val="002A47B2"/>
    <w:rsid w:val="002A4B8C"/>
    <w:rsid w:val="002A6854"/>
    <w:rsid w:val="002A68DD"/>
    <w:rsid w:val="002B1F97"/>
    <w:rsid w:val="002B20F4"/>
    <w:rsid w:val="002B395C"/>
    <w:rsid w:val="002B57C2"/>
    <w:rsid w:val="002B5948"/>
    <w:rsid w:val="002B750A"/>
    <w:rsid w:val="002C084D"/>
    <w:rsid w:val="002C0CC4"/>
    <w:rsid w:val="002C1525"/>
    <w:rsid w:val="002C4346"/>
    <w:rsid w:val="002C5302"/>
    <w:rsid w:val="002C54F2"/>
    <w:rsid w:val="002C707C"/>
    <w:rsid w:val="002D0F63"/>
    <w:rsid w:val="002D4284"/>
    <w:rsid w:val="002D48F4"/>
    <w:rsid w:val="002D5A09"/>
    <w:rsid w:val="002D5CE6"/>
    <w:rsid w:val="002D6EF3"/>
    <w:rsid w:val="002D7176"/>
    <w:rsid w:val="002D79A0"/>
    <w:rsid w:val="002E15E7"/>
    <w:rsid w:val="002E236E"/>
    <w:rsid w:val="002F05B6"/>
    <w:rsid w:val="002F135E"/>
    <w:rsid w:val="002F1B5C"/>
    <w:rsid w:val="002F1BAE"/>
    <w:rsid w:val="002F3203"/>
    <w:rsid w:val="002F6E54"/>
    <w:rsid w:val="0030166B"/>
    <w:rsid w:val="00302728"/>
    <w:rsid w:val="003038CD"/>
    <w:rsid w:val="0030431A"/>
    <w:rsid w:val="00304E98"/>
    <w:rsid w:val="003102AE"/>
    <w:rsid w:val="003105F4"/>
    <w:rsid w:val="00311AEC"/>
    <w:rsid w:val="00311CD1"/>
    <w:rsid w:val="00314D19"/>
    <w:rsid w:val="00315C97"/>
    <w:rsid w:val="0031604E"/>
    <w:rsid w:val="00321391"/>
    <w:rsid w:val="0032276C"/>
    <w:rsid w:val="00323CB5"/>
    <w:rsid w:val="00323D65"/>
    <w:rsid w:val="00323FE6"/>
    <w:rsid w:val="00330FB9"/>
    <w:rsid w:val="00333B90"/>
    <w:rsid w:val="003342D0"/>
    <w:rsid w:val="003344CC"/>
    <w:rsid w:val="00336BD7"/>
    <w:rsid w:val="00336D0A"/>
    <w:rsid w:val="00337431"/>
    <w:rsid w:val="00340610"/>
    <w:rsid w:val="00340697"/>
    <w:rsid w:val="0034084C"/>
    <w:rsid w:val="0034449A"/>
    <w:rsid w:val="003464CC"/>
    <w:rsid w:val="003477F7"/>
    <w:rsid w:val="0035037D"/>
    <w:rsid w:val="0035127F"/>
    <w:rsid w:val="0035446A"/>
    <w:rsid w:val="003546DB"/>
    <w:rsid w:val="00354D39"/>
    <w:rsid w:val="003552F3"/>
    <w:rsid w:val="003602C4"/>
    <w:rsid w:val="0036071B"/>
    <w:rsid w:val="00360774"/>
    <w:rsid w:val="0037078C"/>
    <w:rsid w:val="003709BF"/>
    <w:rsid w:val="00370CC0"/>
    <w:rsid w:val="00372845"/>
    <w:rsid w:val="0037430C"/>
    <w:rsid w:val="003746D1"/>
    <w:rsid w:val="00374870"/>
    <w:rsid w:val="00374E11"/>
    <w:rsid w:val="0037547E"/>
    <w:rsid w:val="00375BA7"/>
    <w:rsid w:val="0038027F"/>
    <w:rsid w:val="003835F8"/>
    <w:rsid w:val="00385623"/>
    <w:rsid w:val="00394A20"/>
    <w:rsid w:val="00396FC9"/>
    <w:rsid w:val="003A1996"/>
    <w:rsid w:val="003A3033"/>
    <w:rsid w:val="003A3146"/>
    <w:rsid w:val="003A4E71"/>
    <w:rsid w:val="003A4F36"/>
    <w:rsid w:val="003A54B3"/>
    <w:rsid w:val="003A5C2C"/>
    <w:rsid w:val="003A66A5"/>
    <w:rsid w:val="003A682C"/>
    <w:rsid w:val="003A6926"/>
    <w:rsid w:val="003A6F12"/>
    <w:rsid w:val="003A7E5C"/>
    <w:rsid w:val="003B01F6"/>
    <w:rsid w:val="003B2CDC"/>
    <w:rsid w:val="003B3E43"/>
    <w:rsid w:val="003B3FBF"/>
    <w:rsid w:val="003B5CA2"/>
    <w:rsid w:val="003B5CEC"/>
    <w:rsid w:val="003B65B1"/>
    <w:rsid w:val="003B6FD2"/>
    <w:rsid w:val="003B777E"/>
    <w:rsid w:val="003C053E"/>
    <w:rsid w:val="003C17DB"/>
    <w:rsid w:val="003C445B"/>
    <w:rsid w:val="003C5204"/>
    <w:rsid w:val="003C610E"/>
    <w:rsid w:val="003C7BF2"/>
    <w:rsid w:val="003D019B"/>
    <w:rsid w:val="003D0839"/>
    <w:rsid w:val="003D32AF"/>
    <w:rsid w:val="003D32B5"/>
    <w:rsid w:val="003D505D"/>
    <w:rsid w:val="003D5F83"/>
    <w:rsid w:val="003D7CA4"/>
    <w:rsid w:val="003E155C"/>
    <w:rsid w:val="003E1793"/>
    <w:rsid w:val="003E17F2"/>
    <w:rsid w:val="003E38D6"/>
    <w:rsid w:val="003E4323"/>
    <w:rsid w:val="003E4702"/>
    <w:rsid w:val="003E4EF8"/>
    <w:rsid w:val="003E5E2F"/>
    <w:rsid w:val="003E6427"/>
    <w:rsid w:val="003E6722"/>
    <w:rsid w:val="003F0158"/>
    <w:rsid w:val="003F105D"/>
    <w:rsid w:val="003F2F18"/>
    <w:rsid w:val="003F3C2C"/>
    <w:rsid w:val="003F442E"/>
    <w:rsid w:val="003F6996"/>
    <w:rsid w:val="003F7A46"/>
    <w:rsid w:val="003F7C88"/>
    <w:rsid w:val="003F7D54"/>
    <w:rsid w:val="004004C5"/>
    <w:rsid w:val="00400912"/>
    <w:rsid w:val="004015B1"/>
    <w:rsid w:val="00404EE7"/>
    <w:rsid w:val="00405E69"/>
    <w:rsid w:val="00407AB7"/>
    <w:rsid w:val="0041198B"/>
    <w:rsid w:val="00412FF8"/>
    <w:rsid w:val="00414C3D"/>
    <w:rsid w:val="00417680"/>
    <w:rsid w:val="00417A3E"/>
    <w:rsid w:val="0042042C"/>
    <w:rsid w:val="004210F2"/>
    <w:rsid w:val="00421E96"/>
    <w:rsid w:val="00421EFE"/>
    <w:rsid w:val="0042306F"/>
    <w:rsid w:val="00424C18"/>
    <w:rsid w:val="0042534B"/>
    <w:rsid w:val="00426FDF"/>
    <w:rsid w:val="0043002C"/>
    <w:rsid w:val="00430198"/>
    <w:rsid w:val="00430495"/>
    <w:rsid w:val="00430738"/>
    <w:rsid w:val="00431894"/>
    <w:rsid w:val="00432D3A"/>
    <w:rsid w:val="00433591"/>
    <w:rsid w:val="00434035"/>
    <w:rsid w:val="00441201"/>
    <w:rsid w:val="004416B7"/>
    <w:rsid w:val="00444C8F"/>
    <w:rsid w:val="00446601"/>
    <w:rsid w:val="00447803"/>
    <w:rsid w:val="004540CF"/>
    <w:rsid w:val="004604B5"/>
    <w:rsid w:val="004605C8"/>
    <w:rsid w:val="004613AC"/>
    <w:rsid w:val="00461B94"/>
    <w:rsid w:val="00461C61"/>
    <w:rsid w:val="00464567"/>
    <w:rsid w:val="00465979"/>
    <w:rsid w:val="00465B4F"/>
    <w:rsid w:val="00471765"/>
    <w:rsid w:val="0047596D"/>
    <w:rsid w:val="0047625E"/>
    <w:rsid w:val="0047762C"/>
    <w:rsid w:val="00480335"/>
    <w:rsid w:val="0048110D"/>
    <w:rsid w:val="0048185A"/>
    <w:rsid w:val="00483714"/>
    <w:rsid w:val="00483CE6"/>
    <w:rsid w:val="004845A8"/>
    <w:rsid w:val="00485E6E"/>
    <w:rsid w:val="004874C1"/>
    <w:rsid w:val="00490F16"/>
    <w:rsid w:val="00491E78"/>
    <w:rsid w:val="00492354"/>
    <w:rsid w:val="00493172"/>
    <w:rsid w:val="004952F6"/>
    <w:rsid w:val="004966E7"/>
    <w:rsid w:val="004A1799"/>
    <w:rsid w:val="004A2F6A"/>
    <w:rsid w:val="004A2F7A"/>
    <w:rsid w:val="004A3659"/>
    <w:rsid w:val="004A517B"/>
    <w:rsid w:val="004B5650"/>
    <w:rsid w:val="004B6195"/>
    <w:rsid w:val="004B6D27"/>
    <w:rsid w:val="004B7DB4"/>
    <w:rsid w:val="004C1C2B"/>
    <w:rsid w:val="004C1E4B"/>
    <w:rsid w:val="004C448B"/>
    <w:rsid w:val="004C4C78"/>
    <w:rsid w:val="004C4CC8"/>
    <w:rsid w:val="004C7493"/>
    <w:rsid w:val="004D1207"/>
    <w:rsid w:val="004D1BAB"/>
    <w:rsid w:val="004D34DA"/>
    <w:rsid w:val="004D39FC"/>
    <w:rsid w:val="004D5B0E"/>
    <w:rsid w:val="004D6DB5"/>
    <w:rsid w:val="004D72BB"/>
    <w:rsid w:val="004E2B51"/>
    <w:rsid w:val="004E31F5"/>
    <w:rsid w:val="004E3FE6"/>
    <w:rsid w:val="004E4900"/>
    <w:rsid w:val="004E49E4"/>
    <w:rsid w:val="004E6AF2"/>
    <w:rsid w:val="004F1175"/>
    <w:rsid w:val="004F2584"/>
    <w:rsid w:val="004F7968"/>
    <w:rsid w:val="00500BC0"/>
    <w:rsid w:val="00500D7C"/>
    <w:rsid w:val="00500FCA"/>
    <w:rsid w:val="0050156E"/>
    <w:rsid w:val="005016D8"/>
    <w:rsid w:val="00503D7E"/>
    <w:rsid w:val="005048D3"/>
    <w:rsid w:val="00506416"/>
    <w:rsid w:val="0051420D"/>
    <w:rsid w:val="00514D80"/>
    <w:rsid w:val="00515859"/>
    <w:rsid w:val="00515C50"/>
    <w:rsid w:val="005166AF"/>
    <w:rsid w:val="005172A4"/>
    <w:rsid w:val="00520E7A"/>
    <w:rsid w:val="005231B1"/>
    <w:rsid w:val="005233DD"/>
    <w:rsid w:val="00524967"/>
    <w:rsid w:val="0052557F"/>
    <w:rsid w:val="00525DE5"/>
    <w:rsid w:val="00526239"/>
    <w:rsid w:val="00526849"/>
    <w:rsid w:val="005333D4"/>
    <w:rsid w:val="0053393F"/>
    <w:rsid w:val="00533B80"/>
    <w:rsid w:val="00533F92"/>
    <w:rsid w:val="005349F9"/>
    <w:rsid w:val="005352D9"/>
    <w:rsid w:val="005409E5"/>
    <w:rsid w:val="005425B3"/>
    <w:rsid w:val="00542932"/>
    <w:rsid w:val="00544FA5"/>
    <w:rsid w:val="0054513A"/>
    <w:rsid w:val="00546B0C"/>
    <w:rsid w:val="00550246"/>
    <w:rsid w:val="00550BDD"/>
    <w:rsid w:val="005510F1"/>
    <w:rsid w:val="005529E9"/>
    <w:rsid w:val="00553A9A"/>
    <w:rsid w:val="005561DC"/>
    <w:rsid w:val="00556EAF"/>
    <w:rsid w:val="005570F4"/>
    <w:rsid w:val="00557509"/>
    <w:rsid w:val="00560EDC"/>
    <w:rsid w:val="00561181"/>
    <w:rsid w:val="00561A68"/>
    <w:rsid w:val="00561F31"/>
    <w:rsid w:val="0056280E"/>
    <w:rsid w:val="00562DD2"/>
    <w:rsid w:val="005634B2"/>
    <w:rsid w:val="005634CB"/>
    <w:rsid w:val="00564071"/>
    <w:rsid w:val="005647E3"/>
    <w:rsid w:val="00564952"/>
    <w:rsid w:val="005651B5"/>
    <w:rsid w:val="005673FD"/>
    <w:rsid w:val="0056758B"/>
    <w:rsid w:val="005676F5"/>
    <w:rsid w:val="00567A03"/>
    <w:rsid w:val="0057018B"/>
    <w:rsid w:val="005713BF"/>
    <w:rsid w:val="00572178"/>
    <w:rsid w:val="005734D9"/>
    <w:rsid w:val="00576930"/>
    <w:rsid w:val="00577039"/>
    <w:rsid w:val="00577C1C"/>
    <w:rsid w:val="0058250D"/>
    <w:rsid w:val="005826B9"/>
    <w:rsid w:val="005863FC"/>
    <w:rsid w:val="0059011E"/>
    <w:rsid w:val="00591619"/>
    <w:rsid w:val="005955F5"/>
    <w:rsid w:val="005A3AE1"/>
    <w:rsid w:val="005A5E5E"/>
    <w:rsid w:val="005A66C1"/>
    <w:rsid w:val="005A70F9"/>
    <w:rsid w:val="005B06B6"/>
    <w:rsid w:val="005B0957"/>
    <w:rsid w:val="005B26B3"/>
    <w:rsid w:val="005B316B"/>
    <w:rsid w:val="005B59E3"/>
    <w:rsid w:val="005B5DB4"/>
    <w:rsid w:val="005B6549"/>
    <w:rsid w:val="005C054F"/>
    <w:rsid w:val="005C094B"/>
    <w:rsid w:val="005C317B"/>
    <w:rsid w:val="005C334D"/>
    <w:rsid w:val="005C42B2"/>
    <w:rsid w:val="005C7E85"/>
    <w:rsid w:val="005D0BA9"/>
    <w:rsid w:val="005D1929"/>
    <w:rsid w:val="005D19C2"/>
    <w:rsid w:val="005D1BA9"/>
    <w:rsid w:val="005D2B33"/>
    <w:rsid w:val="005D7ED4"/>
    <w:rsid w:val="005E2908"/>
    <w:rsid w:val="005E2B7C"/>
    <w:rsid w:val="005E3900"/>
    <w:rsid w:val="005E5D2C"/>
    <w:rsid w:val="005E612C"/>
    <w:rsid w:val="005E7483"/>
    <w:rsid w:val="005F2328"/>
    <w:rsid w:val="005F2ECB"/>
    <w:rsid w:val="005F31A0"/>
    <w:rsid w:val="005F353F"/>
    <w:rsid w:val="005F399A"/>
    <w:rsid w:val="005F4214"/>
    <w:rsid w:val="005F61D1"/>
    <w:rsid w:val="005F6A6C"/>
    <w:rsid w:val="006025BD"/>
    <w:rsid w:val="00603989"/>
    <w:rsid w:val="00605162"/>
    <w:rsid w:val="00606204"/>
    <w:rsid w:val="00606AC2"/>
    <w:rsid w:val="00610AA3"/>
    <w:rsid w:val="0061219B"/>
    <w:rsid w:val="00612658"/>
    <w:rsid w:val="00615C51"/>
    <w:rsid w:val="0061706F"/>
    <w:rsid w:val="00622FD2"/>
    <w:rsid w:val="006240D7"/>
    <w:rsid w:val="006270A0"/>
    <w:rsid w:val="006272CB"/>
    <w:rsid w:val="00630288"/>
    <w:rsid w:val="00631059"/>
    <w:rsid w:val="006311EA"/>
    <w:rsid w:val="00633075"/>
    <w:rsid w:val="00634207"/>
    <w:rsid w:val="0063539F"/>
    <w:rsid w:val="006361FF"/>
    <w:rsid w:val="00636232"/>
    <w:rsid w:val="00640C68"/>
    <w:rsid w:val="00642ABC"/>
    <w:rsid w:val="0064315D"/>
    <w:rsid w:val="006431D8"/>
    <w:rsid w:val="00643CB9"/>
    <w:rsid w:val="006450E6"/>
    <w:rsid w:val="00647EF8"/>
    <w:rsid w:val="00650E91"/>
    <w:rsid w:val="006525F0"/>
    <w:rsid w:val="00654605"/>
    <w:rsid w:val="00655C36"/>
    <w:rsid w:val="0066375C"/>
    <w:rsid w:val="00666946"/>
    <w:rsid w:val="00667E8A"/>
    <w:rsid w:val="00671242"/>
    <w:rsid w:val="00671884"/>
    <w:rsid w:val="00672312"/>
    <w:rsid w:val="00674CA8"/>
    <w:rsid w:val="006755D9"/>
    <w:rsid w:val="00675845"/>
    <w:rsid w:val="00676EA5"/>
    <w:rsid w:val="00677F72"/>
    <w:rsid w:val="00680A22"/>
    <w:rsid w:val="00682A96"/>
    <w:rsid w:val="00683C3A"/>
    <w:rsid w:val="00686428"/>
    <w:rsid w:val="00690774"/>
    <w:rsid w:val="00690E5F"/>
    <w:rsid w:val="006941F9"/>
    <w:rsid w:val="00694717"/>
    <w:rsid w:val="00695379"/>
    <w:rsid w:val="006A0B8E"/>
    <w:rsid w:val="006A0D9B"/>
    <w:rsid w:val="006A1EE1"/>
    <w:rsid w:val="006A24EC"/>
    <w:rsid w:val="006A2A6C"/>
    <w:rsid w:val="006A5433"/>
    <w:rsid w:val="006A54D1"/>
    <w:rsid w:val="006A70F1"/>
    <w:rsid w:val="006B08BA"/>
    <w:rsid w:val="006B0D74"/>
    <w:rsid w:val="006B24D5"/>
    <w:rsid w:val="006B394C"/>
    <w:rsid w:val="006B530D"/>
    <w:rsid w:val="006B6517"/>
    <w:rsid w:val="006B7473"/>
    <w:rsid w:val="006C09C4"/>
    <w:rsid w:val="006C0F19"/>
    <w:rsid w:val="006C423D"/>
    <w:rsid w:val="006C4491"/>
    <w:rsid w:val="006C712F"/>
    <w:rsid w:val="006D48A6"/>
    <w:rsid w:val="006E114B"/>
    <w:rsid w:val="006E1B77"/>
    <w:rsid w:val="006E31AF"/>
    <w:rsid w:val="006E342C"/>
    <w:rsid w:val="006E36B7"/>
    <w:rsid w:val="006E6F4B"/>
    <w:rsid w:val="006E74F7"/>
    <w:rsid w:val="006F0419"/>
    <w:rsid w:val="006F2F90"/>
    <w:rsid w:val="006F2FEF"/>
    <w:rsid w:val="006F316F"/>
    <w:rsid w:val="006F5CD3"/>
    <w:rsid w:val="006F7653"/>
    <w:rsid w:val="00700A1E"/>
    <w:rsid w:val="00700CA5"/>
    <w:rsid w:val="00701079"/>
    <w:rsid w:val="00701EAC"/>
    <w:rsid w:val="00702A1C"/>
    <w:rsid w:val="007032A0"/>
    <w:rsid w:val="007034AC"/>
    <w:rsid w:val="0070407D"/>
    <w:rsid w:val="007041D4"/>
    <w:rsid w:val="00707722"/>
    <w:rsid w:val="00707F44"/>
    <w:rsid w:val="007102FC"/>
    <w:rsid w:val="007102FD"/>
    <w:rsid w:val="007112EC"/>
    <w:rsid w:val="007214F3"/>
    <w:rsid w:val="007228ED"/>
    <w:rsid w:val="00722A02"/>
    <w:rsid w:val="00722D39"/>
    <w:rsid w:val="00723395"/>
    <w:rsid w:val="00727871"/>
    <w:rsid w:val="00730240"/>
    <w:rsid w:val="00733F17"/>
    <w:rsid w:val="007342C5"/>
    <w:rsid w:val="00740CCC"/>
    <w:rsid w:val="00740E66"/>
    <w:rsid w:val="00742999"/>
    <w:rsid w:val="007437AC"/>
    <w:rsid w:val="00747FA2"/>
    <w:rsid w:val="007502A5"/>
    <w:rsid w:val="007511DE"/>
    <w:rsid w:val="00751D86"/>
    <w:rsid w:val="00752E12"/>
    <w:rsid w:val="007538EA"/>
    <w:rsid w:val="00756B9F"/>
    <w:rsid w:val="00760B4F"/>
    <w:rsid w:val="007629A9"/>
    <w:rsid w:val="007637C2"/>
    <w:rsid w:val="00764CE7"/>
    <w:rsid w:val="007664E5"/>
    <w:rsid w:val="00767155"/>
    <w:rsid w:val="00770778"/>
    <w:rsid w:val="00770BBF"/>
    <w:rsid w:val="0077249C"/>
    <w:rsid w:val="00772514"/>
    <w:rsid w:val="00772A41"/>
    <w:rsid w:val="0077400D"/>
    <w:rsid w:val="007740D7"/>
    <w:rsid w:val="0077427B"/>
    <w:rsid w:val="007745C0"/>
    <w:rsid w:val="00774F3A"/>
    <w:rsid w:val="0077514E"/>
    <w:rsid w:val="00780875"/>
    <w:rsid w:val="00780CC9"/>
    <w:rsid w:val="00782890"/>
    <w:rsid w:val="00782D9A"/>
    <w:rsid w:val="00784B16"/>
    <w:rsid w:val="0078646B"/>
    <w:rsid w:val="007872BB"/>
    <w:rsid w:val="00790055"/>
    <w:rsid w:val="00790C88"/>
    <w:rsid w:val="00791DF8"/>
    <w:rsid w:val="0079262A"/>
    <w:rsid w:val="00792BAA"/>
    <w:rsid w:val="00793557"/>
    <w:rsid w:val="007949E1"/>
    <w:rsid w:val="0079514C"/>
    <w:rsid w:val="007963B7"/>
    <w:rsid w:val="00796695"/>
    <w:rsid w:val="00797DB8"/>
    <w:rsid w:val="007A07CE"/>
    <w:rsid w:val="007A1457"/>
    <w:rsid w:val="007A192C"/>
    <w:rsid w:val="007A22FB"/>
    <w:rsid w:val="007A2A00"/>
    <w:rsid w:val="007A3012"/>
    <w:rsid w:val="007A3A66"/>
    <w:rsid w:val="007A480A"/>
    <w:rsid w:val="007A5AAF"/>
    <w:rsid w:val="007A711E"/>
    <w:rsid w:val="007A87BA"/>
    <w:rsid w:val="007B1B0D"/>
    <w:rsid w:val="007B270F"/>
    <w:rsid w:val="007B2850"/>
    <w:rsid w:val="007B76B1"/>
    <w:rsid w:val="007B7DCF"/>
    <w:rsid w:val="007C00D2"/>
    <w:rsid w:val="007C1E6C"/>
    <w:rsid w:val="007C29EE"/>
    <w:rsid w:val="007C338B"/>
    <w:rsid w:val="007C33D5"/>
    <w:rsid w:val="007C3E72"/>
    <w:rsid w:val="007C455F"/>
    <w:rsid w:val="007C4EE3"/>
    <w:rsid w:val="007C7654"/>
    <w:rsid w:val="007D1952"/>
    <w:rsid w:val="007D36FA"/>
    <w:rsid w:val="007D3D6D"/>
    <w:rsid w:val="007D3EFE"/>
    <w:rsid w:val="007D47FC"/>
    <w:rsid w:val="007D547C"/>
    <w:rsid w:val="007D5F96"/>
    <w:rsid w:val="007D6623"/>
    <w:rsid w:val="007D69D5"/>
    <w:rsid w:val="007D7C60"/>
    <w:rsid w:val="007E0ED7"/>
    <w:rsid w:val="007E23C2"/>
    <w:rsid w:val="007E28C2"/>
    <w:rsid w:val="007E3572"/>
    <w:rsid w:val="007E4E97"/>
    <w:rsid w:val="007E5F02"/>
    <w:rsid w:val="007E609F"/>
    <w:rsid w:val="007E7107"/>
    <w:rsid w:val="007F0FC4"/>
    <w:rsid w:val="007F104E"/>
    <w:rsid w:val="007F18CC"/>
    <w:rsid w:val="007F3C9B"/>
    <w:rsid w:val="007F4FC0"/>
    <w:rsid w:val="00803C00"/>
    <w:rsid w:val="008048C5"/>
    <w:rsid w:val="008065BA"/>
    <w:rsid w:val="008105A6"/>
    <w:rsid w:val="008117B2"/>
    <w:rsid w:val="00812E03"/>
    <w:rsid w:val="008130F8"/>
    <w:rsid w:val="008141A1"/>
    <w:rsid w:val="008156F0"/>
    <w:rsid w:val="00816835"/>
    <w:rsid w:val="00816905"/>
    <w:rsid w:val="00821F41"/>
    <w:rsid w:val="008234A7"/>
    <w:rsid w:val="008234CD"/>
    <w:rsid w:val="008247BC"/>
    <w:rsid w:val="00825190"/>
    <w:rsid w:val="0082612E"/>
    <w:rsid w:val="00826833"/>
    <w:rsid w:val="008269E4"/>
    <w:rsid w:val="00827649"/>
    <w:rsid w:val="00827FAA"/>
    <w:rsid w:val="00831C1C"/>
    <w:rsid w:val="00831FFD"/>
    <w:rsid w:val="00834C67"/>
    <w:rsid w:val="008369F1"/>
    <w:rsid w:val="008378AE"/>
    <w:rsid w:val="00842EDB"/>
    <w:rsid w:val="00842FFD"/>
    <w:rsid w:val="008441A6"/>
    <w:rsid w:val="00844987"/>
    <w:rsid w:val="008459BE"/>
    <w:rsid w:val="00847044"/>
    <w:rsid w:val="0084795E"/>
    <w:rsid w:val="008507D2"/>
    <w:rsid w:val="00852B13"/>
    <w:rsid w:val="00852F20"/>
    <w:rsid w:val="008532E5"/>
    <w:rsid w:val="00853843"/>
    <w:rsid w:val="00853D74"/>
    <w:rsid w:val="0085428C"/>
    <w:rsid w:val="00854632"/>
    <w:rsid w:val="00855154"/>
    <w:rsid w:val="00857493"/>
    <w:rsid w:val="0086044B"/>
    <w:rsid w:val="008615D5"/>
    <w:rsid w:val="00863293"/>
    <w:rsid w:val="008645DC"/>
    <w:rsid w:val="00870114"/>
    <w:rsid w:val="00870605"/>
    <w:rsid w:val="00870B85"/>
    <w:rsid w:val="008730B1"/>
    <w:rsid w:val="008734F0"/>
    <w:rsid w:val="00875014"/>
    <w:rsid w:val="00875A31"/>
    <w:rsid w:val="008762A1"/>
    <w:rsid w:val="00881883"/>
    <w:rsid w:val="008843D8"/>
    <w:rsid w:val="00884D15"/>
    <w:rsid w:val="00887439"/>
    <w:rsid w:val="00890E84"/>
    <w:rsid w:val="00891CA6"/>
    <w:rsid w:val="0089303E"/>
    <w:rsid w:val="008944DD"/>
    <w:rsid w:val="00894772"/>
    <w:rsid w:val="008948F1"/>
    <w:rsid w:val="008960BC"/>
    <w:rsid w:val="008A07F9"/>
    <w:rsid w:val="008A0FC6"/>
    <w:rsid w:val="008A1180"/>
    <w:rsid w:val="008A5BE7"/>
    <w:rsid w:val="008A7281"/>
    <w:rsid w:val="008B043B"/>
    <w:rsid w:val="008B21F9"/>
    <w:rsid w:val="008B309E"/>
    <w:rsid w:val="008B47E3"/>
    <w:rsid w:val="008B71EF"/>
    <w:rsid w:val="008C0DFA"/>
    <w:rsid w:val="008C11E4"/>
    <w:rsid w:val="008C1F4C"/>
    <w:rsid w:val="008C2117"/>
    <w:rsid w:val="008C4774"/>
    <w:rsid w:val="008C4A9B"/>
    <w:rsid w:val="008C5D0E"/>
    <w:rsid w:val="008D0C7E"/>
    <w:rsid w:val="008D1004"/>
    <w:rsid w:val="008D2077"/>
    <w:rsid w:val="008D27B5"/>
    <w:rsid w:val="008E1AB4"/>
    <w:rsid w:val="008E1C2C"/>
    <w:rsid w:val="008E369C"/>
    <w:rsid w:val="008E40D2"/>
    <w:rsid w:val="008E4EF8"/>
    <w:rsid w:val="008F0C50"/>
    <w:rsid w:val="008F1788"/>
    <w:rsid w:val="008F22DD"/>
    <w:rsid w:val="008F250C"/>
    <w:rsid w:val="008F3066"/>
    <w:rsid w:val="008F3B45"/>
    <w:rsid w:val="008F4226"/>
    <w:rsid w:val="008F47F4"/>
    <w:rsid w:val="008F55C1"/>
    <w:rsid w:val="00900133"/>
    <w:rsid w:val="00901918"/>
    <w:rsid w:val="00902375"/>
    <w:rsid w:val="00902F5B"/>
    <w:rsid w:val="00903444"/>
    <w:rsid w:val="00903A62"/>
    <w:rsid w:val="00904B84"/>
    <w:rsid w:val="0091091C"/>
    <w:rsid w:val="00910997"/>
    <w:rsid w:val="00910D11"/>
    <w:rsid w:val="009130DE"/>
    <w:rsid w:val="00913B01"/>
    <w:rsid w:val="0091419F"/>
    <w:rsid w:val="009150D4"/>
    <w:rsid w:val="0091607E"/>
    <w:rsid w:val="00924A60"/>
    <w:rsid w:val="009256E8"/>
    <w:rsid w:val="00927811"/>
    <w:rsid w:val="00927AF0"/>
    <w:rsid w:val="00927F4C"/>
    <w:rsid w:val="00932AED"/>
    <w:rsid w:val="0093343B"/>
    <w:rsid w:val="009334B3"/>
    <w:rsid w:val="00933657"/>
    <w:rsid w:val="00933780"/>
    <w:rsid w:val="00934934"/>
    <w:rsid w:val="009362F7"/>
    <w:rsid w:val="00936EA0"/>
    <w:rsid w:val="00942AF6"/>
    <w:rsid w:val="00942CB3"/>
    <w:rsid w:val="00942D06"/>
    <w:rsid w:val="009434DB"/>
    <w:rsid w:val="009435D6"/>
    <w:rsid w:val="00944EE2"/>
    <w:rsid w:val="009464AC"/>
    <w:rsid w:val="00946776"/>
    <w:rsid w:val="00950C70"/>
    <w:rsid w:val="00951487"/>
    <w:rsid w:val="00954EFE"/>
    <w:rsid w:val="009551BA"/>
    <w:rsid w:val="00955483"/>
    <w:rsid w:val="00955A75"/>
    <w:rsid w:val="00956BFA"/>
    <w:rsid w:val="00961807"/>
    <w:rsid w:val="00970A7B"/>
    <w:rsid w:val="0097147D"/>
    <w:rsid w:val="009720C6"/>
    <w:rsid w:val="00973F62"/>
    <w:rsid w:val="00974751"/>
    <w:rsid w:val="00974D00"/>
    <w:rsid w:val="00975A03"/>
    <w:rsid w:val="009800F2"/>
    <w:rsid w:val="00980DD9"/>
    <w:rsid w:val="00980FFA"/>
    <w:rsid w:val="00982158"/>
    <w:rsid w:val="009845D3"/>
    <w:rsid w:val="009849F4"/>
    <w:rsid w:val="00984D6F"/>
    <w:rsid w:val="0099006C"/>
    <w:rsid w:val="00990865"/>
    <w:rsid w:val="009929E3"/>
    <w:rsid w:val="00993B53"/>
    <w:rsid w:val="0099492E"/>
    <w:rsid w:val="00997732"/>
    <w:rsid w:val="009A0FA1"/>
    <w:rsid w:val="009A1ACF"/>
    <w:rsid w:val="009A2E3C"/>
    <w:rsid w:val="009A5803"/>
    <w:rsid w:val="009A5FAB"/>
    <w:rsid w:val="009A67B9"/>
    <w:rsid w:val="009B1C03"/>
    <w:rsid w:val="009B5B7C"/>
    <w:rsid w:val="009B6E92"/>
    <w:rsid w:val="009B7678"/>
    <w:rsid w:val="009B7B44"/>
    <w:rsid w:val="009B7E02"/>
    <w:rsid w:val="009C03C9"/>
    <w:rsid w:val="009C088B"/>
    <w:rsid w:val="009C134F"/>
    <w:rsid w:val="009C1382"/>
    <w:rsid w:val="009C4802"/>
    <w:rsid w:val="009C50ED"/>
    <w:rsid w:val="009D09E5"/>
    <w:rsid w:val="009D0FE0"/>
    <w:rsid w:val="009D198A"/>
    <w:rsid w:val="009D19EC"/>
    <w:rsid w:val="009D24B3"/>
    <w:rsid w:val="009D2F56"/>
    <w:rsid w:val="009D311A"/>
    <w:rsid w:val="009D3BE1"/>
    <w:rsid w:val="009D59AD"/>
    <w:rsid w:val="009D7C01"/>
    <w:rsid w:val="009D7D91"/>
    <w:rsid w:val="009E050E"/>
    <w:rsid w:val="009E20AF"/>
    <w:rsid w:val="009E2AF7"/>
    <w:rsid w:val="009E3E67"/>
    <w:rsid w:val="009E4523"/>
    <w:rsid w:val="009E71A4"/>
    <w:rsid w:val="009F0846"/>
    <w:rsid w:val="009F0DDC"/>
    <w:rsid w:val="009F5886"/>
    <w:rsid w:val="009F6249"/>
    <w:rsid w:val="009F6B66"/>
    <w:rsid w:val="00A010B4"/>
    <w:rsid w:val="00A01226"/>
    <w:rsid w:val="00A01C75"/>
    <w:rsid w:val="00A023A0"/>
    <w:rsid w:val="00A03085"/>
    <w:rsid w:val="00A04CFD"/>
    <w:rsid w:val="00A04D47"/>
    <w:rsid w:val="00A06A62"/>
    <w:rsid w:val="00A06E87"/>
    <w:rsid w:val="00A070DF"/>
    <w:rsid w:val="00A07866"/>
    <w:rsid w:val="00A10B72"/>
    <w:rsid w:val="00A10D5E"/>
    <w:rsid w:val="00A10FEB"/>
    <w:rsid w:val="00A12FFB"/>
    <w:rsid w:val="00A13970"/>
    <w:rsid w:val="00A153A9"/>
    <w:rsid w:val="00A15502"/>
    <w:rsid w:val="00A16813"/>
    <w:rsid w:val="00A217F2"/>
    <w:rsid w:val="00A31F96"/>
    <w:rsid w:val="00A35261"/>
    <w:rsid w:val="00A37A24"/>
    <w:rsid w:val="00A4066B"/>
    <w:rsid w:val="00A41972"/>
    <w:rsid w:val="00A423D6"/>
    <w:rsid w:val="00A429CC"/>
    <w:rsid w:val="00A43A90"/>
    <w:rsid w:val="00A51C70"/>
    <w:rsid w:val="00A5515A"/>
    <w:rsid w:val="00A57873"/>
    <w:rsid w:val="00A61FE4"/>
    <w:rsid w:val="00A67A46"/>
    <w:rsid w:val="00A71608"/>
    <w:rsid w:val="00A71793"/>
    <w:rsid w:val="00A71CBB"/>
    <w:rsid w:val="00A75B71"/>
    <w:rsid w:val="00A75EEB"/>
    <w:rsid w:val="00A822D2"/>
    <w:rsid w:val="00A82E71"/>
    <w:rsid w:val="00A83FF0"/>
    <w:rsid w:val="00A84046"/>
    <w:rsid w:val="00A84920"/>
    <w:rsid w:val="00A85BF1"/>
    <w:rsid w:val="00A861BD"/>
    <w:rsid w:val="00A90CB5"/>
    <w:rsid w:val="00A92E32"/>
    <w:rsid w:val="00AA032E"/>
    <w:rsid w:val="00AA085B"/>
    <w:rsid w:val="00AA207A"/>
    <w:rsid w:val="00AA30DE"/>
    <w:rsid w:val="00AA4A25"/>
    <w:rsid w:val="00AA52B0"/>
    <w:rsid w:val="00AA6BC0"/>
    <w:rsid w:val="00AB1426"/>
    <w:rsid w:val="00AB6B1D"/>
    <w:rsid w:val="00AC22E5"/>
    <w:rsid w:val="00AC258F"/>
    <w:rsid w:val="00AC2EAE"/>
    <w:rsid w:val="00AC39AA"/>
    <w:rsid w:val="00AC3CD7"/>
    <w:rsid w:val="00AC63FD"/>
    <w:rsid w:val="00AC7D39"/>
    <w:rsid w:val="00AC7D6E"/>
    <w:rsid w:val="00AD232C"/>
    <w:rsid w:val="00AD2F56"/>
    <w:rsid w:val="00AD3139"/>
    <w:rsid w:val="00AD449F"/>
    <w:rsid w:val="00AD48A0"/>
    <w:rsid w:val="00AD5348"/>
    <w:rsid w:val="00AD6361"/>
    <w:rsid w:val="00AD682A"/>
    <w:rsid w:val="00AD6BA3"/>
    <w:rsid w:val="00AD6C74"/>
    <w:rsid w:val="00AE3BBB"/>
    <w:rsid w:val="00AE471B"/>
    <w:rsid w:val="00AE48E5"/>
    <w:rsid w:val="00AF088F"/>
    <w:rsid w:val="00AF17D8"/>
    <w:rsid w:val="00AF26E1"/>
    <w:rsid w:val="00AF67E0"/>
    <w:rsid w:val="00AF69CD"/>
    <w:rsid w:val="00AF69F8"/>
    <w:rsid w:val="00B01B18"/>
    <w:rsid w:val="00B03DE8"/>
    <w:rsid w:val="00B04C1C"/>
    <w:rsid w:val="00B052CA"/>
    <w:rsid w:val="00B059E5"/>
    <w:rsid w:val="00B067E0"/>
    <w:rsid w:val="00B074C7"/>
    <w:rsid w:val="00B103A1"/>
    <w:rsid w:val="00B10585"/>
    <w:rsid w:val="00B10A16"/>
    <w:rsid w:val="00B12645"/>
    <w:rsid w:val="00B1356D"/>
    <w:rsid w:val="00B13767"/>
    <w:rsid w:val="00B1469F"/>
    <w:rsid w:val="00B147CC"/>
    <w:rsid w:val="00B17616"/>
    <w:rsid w:val="00B178E7"/>
    <w:rsid w:val="00B20249"/>
    <w:rsid w:val="00B20424"/>
    <w:rsid w:val="00B204F6"/>
    <w:rsid w:val="00B205B9"/>
    <w:rsid w:val="00B21449"/>
    <w:rsid w:val="00B25D8C"/>
    <w:rsid w:val="00B30D76"/>
    <w:rsid w:val="00B30FC8"/>
    <w:rsid w:val="00B32686"/>
    <w:rsid w:val="00B334A3"/>
    <w:rsid w:val="00B373F9"/>
    <w:rsid w:val="00B400AF"/>
    <w:rsid w:val="00B411BF"/>
    <w:rsid w:val="00B41A1C"/>
    <w:rsid w:val="00B42CF9"/>
    <w:rsid w:val="00B43549"/>
    <w:rsid w:val="00B4465A"/>
    <w:rsid w:val="00B44B43"/>
    <w:rsid w:val="00B461B5"/>
    <w:rsid w:val="00B52262"/>
    <w:rsid w:val="00B5675B"/>
    <w:rsid w:val="00B56782"/>
    <w:rsid w:val="00B57350"/>
    <w:rsid w:val="00B608F7"/>
    <w:rsid w:val="00B61919"/>
    <w:rsid w:val="00B63445"/>
    <w:rsid w:val="00B64E88"/>
    <w:rsid w:val="00B661D5"/>
    <w:rsid w:val="00B74A8A"/>
    <w:rsid w:val="00B803E8"/>
    <w:rsid w:val="00B80D88"/>
    <w:rsid w:val="00B81165"/>
    <w:rsid w:val="00B8189E"/>
    <w:rsid w:val="00B8427E"/>
    <w:rsid w:val="00B84EDC"/>
    <w:rsid w:val="00B85130"/>
    <w:rsid w:val="00B86A7E"/>
    <w:rsid w:val="00B87210"/>
    <w:rsid w:val="00B9089B"/>
    <w:rsid w:val="00B91945"/>
    <w:rsid w:val="00B91949"/>
    <w:rsid w:val="00B91FCE"/>
    <w:rsid w:val="00B9723D"/>
    <w:rsid w:val="00B97CA1"/>
    <w:rsid w:val="00BA083F"/>
    <w:rsid w:val="00BA17E5"/>
    <w:rsid w:val="00BA1935"/>
    <w:rsid w:val="00BA48DC"/>
    <w:rsid w:val="00BA5700"/>
    <w:rsid w:val="00BA7B3F"/>
    <w:rsid w:val="00BB0FA9"/>
    <w:rsid w:val="00BB2A4E"/>
    <w:rsid w:val="00BB2EC6"/>
    <w:rsid w:val="00BB36F8"/>
    <w:rsid w:val="00BB398D"/>
    <w:rsid w:val="00BB4648"/>
    <w:rsid w:val="00BB5CEB"/>
    <w:rsid w:val="00BC1996"/>
    <w:rsid w:val="00BC2359"/>
    <w:rsid w:val="00BD0169"/>
    <w:rsid w:val="00BD0939"/>
    <w:rsid w:val="00BD1EC8"/>
    <w:rsid w:val="00BD43CA"/>
    <w:rsid w:val="00BD46A2"/>
    <w:rsid w:val="00BD4F32"/>
    <w:rsid w:val="00BD5901"/>
    <w:rsid w:val="00BD5951"/>
    <w:rsid w:val="00BD5D76"/>
    <w:rsid w:val="00BD77D4"/>
    <w:rsid w:val="00BD77EB"/>
    <w:rsid w:val="00BE015D"/>
    <w:rsid w:val="00BE422C"/>
    <w:rsid w:val="00BE4B1B"/>
    <w:rsid w:val="00BE4FDA"/>
    <w:rsid w:val="00BE6E35"/>
    <w:rsid w:val="00BE780B"/>
    <w:rsid w:val="00BF056B"/>
    <w:rsid w:val="00BF153B"/>
    <w:rsid w:val="00BF1AE9"/>
    <w:rsid w:val="00BF2557"/>
    <w:rsid w:val="00BF2DF2"/>
    <w:rsid w:val="00BF4763"/>
    <w:rsid w:val="00BF6ADC"/>
    <w:rsid w:val="00C01E3A"/>
    <w:rsid w:val="00C044AA"/>
    <w:rsid w:val="00C04DE2"/>
    <w:rsid w:val="00C07E53"/>
    <w:rsid w:val="00C10B36"/>
    <w:rsid w:val="00C12709"/>
    <w:rsid w:val="00C12FDE"/>
    <w:rsid w:val="00C150AB"/>
    <w:rsid w:val="00C16433"/>
    <w:rsid w:val="00C200E3"/>
    <w:rsid w:val="00C20223"/>
    <w:rsid w:val="00C2035B"/>
    <w:rsid w:val="00C2548B"/>
    <w:rsid w:val="00C3120F"/>
    <w:rsid w:val="00C325B5"/>
    <w:rsid w:val="00C325B9"/>
    <w:rsid w:val="00C33F17"/>
    <w:rsid w:val="00C3451F"/>
    <w:rsid w:val="00C34B42"/>
    <w:rsid w:val="00C35B66"/>
    <w:rsid w:val="00C3659B"/>
    <w:rsid w:val="00C36E58"/>
    <w:rsid w:val="00C370CE"/>
    <w:rsid w:val="00C37F40"/>
    <w:rsid w:val="00C46FA6"/>
    <w:rsid w:val="00C50DF3"/>
    <w:rsid w:val="00C523C7"/>
    <w:rsid w:val="00C610D9"/>
    <w:rsid w:val="00C64498"/>
    <w:rsid w:val="00C6578A"/>
    <w:rsid w:val="00C65F87"/>
    <w:rsid w:val="00C6646C"/>
    <w:rsid w:val="00C67540"/>
    <w:rsid w:val="00C67BFC"/>
    <w:rsid w:val="00C7021F"/>
    <w:rsid w:val="00C73768"/>
    <w:rsid w:val="00C74B71"/>
    <w:rsid w:val="00C74B7B"/>
    <w:rsid w:val="00C77E24"/>
    <w:rsid w:val="00C820B1"/>
    <w:rsid w:val="00C8285A"/>
    <w:rsid w:val="00C839CA"/>
    <w:rsid w:val="00C846AE"/>
    <w:rsid w:val="00C87919"/>
    <w:rsid w:val="00C925E3"/>
    <w:rsid w:val="00C937E0"/>
    <w:rsid w:val="00C94440"/>
    <w:rsid w:val="00C9541D"/>
    <w:rsid w:val="00C9571D"/>
    <w:rsid w:val="00CA2851"/>
    <w:rsid w:val="00CA57C0"/>
    <w:rsid w:val="00CA7277"/>
    <w:rsid w:val="00CB099C"/>
    <w:rsid w:val="00CB0B08"/>
    <w:rsid w:val="00CB1791"/>
    <w:rsid w:val="00CB317D"/>
    <w:rsid w:val="00CB57F2"/>
    <w:rsid w:val="00CB648A"/>
    <w:rsid w:val="00CB64FA"/>
    <w:rsid w:val="00CB71FC"/>
    <w:rsid w:val="00CC093C"/>
    <w:rsid w:val="00CC2EEC"/>
    <w:rsid w:val="00CC541A"/>
    <w:rsid w:val="00CC564F"/>
    <w:rsid w:val="00CD2C68"/>
    <w:rsid w:val="00CD4683"/>
    <w:rsid w:val="00CD5EAF"/>
    <w:rsid w:val="00CD5FA8"/>
    <w:rsid w:val="00CD6E47"/>
    <w:rsid w:val="00CD7DEE"/>
    <w:rsid w:val="00CE1B6E"/>
    <w:rsid w:val="00CE2F1B"/>
    <w:rsid w:val="00CE5172"/>
    <w:rsid w:val="00CE5353"/>
    <w:rsid w:val="00CF15C7"/>
    <w:rsid w:val="00CF2AF4"/>
    <w:rsid w:val="00CF2E93"/>
    <w:rsid w:val="00CF332D"/>
    <w:rsid w:val="00CF36F1"/>
    <w:rsid w:val="00CF45F3"/>
    <w:rsid w:val="00CF5978"/>
    <w:rsid w:val="00CF7458"/>
    <w:rsid w:val="00D0216F"/>
    <w:rsid w:val="00D02186"/>
    <w:rsid w:val="00D025D0"/>
    <w:rsid w:val="00D02F89"/>
    <w:rsid w:val="00D0300B"/>
    <w:rsid w:val="00D0492B"/>
    <w:rsid w:val="00D052EC"/>
    <w:rsid w:val="00D06688"/>
    <w:rsid w:val="00D071A8"/>
    <w:rsid w:val="00D10E20"/>
    <w:rsid w:val="00D12721"/>
    <w:rsid w:val="00D128C3"/>
    <w:rsid w:val="00D12912"/>
    <w:rsid w:val="00D1316A"/>
    <w:rsid w:val="00D1478C"/>
    <w:rsid w:val="00D15302"/>
    <w:rsid w:val="00D15959"/>
    <w:rsid w:val="00D15A5E"/>
    <w:rsid w:val="00D2005F"/>
    <w:rsid w:val="00D20282"/>
    <w:rsid w:val="00D2239E"/>
    <w:rsid w:val="00D22D34"/>
    <w:rsid w:val="00D24B0B"/>
    <w:rsid w:val="00D24ED2"/>
    <w:rsid w:val="00D25110"/>
    <w:rsid w:val="00D25F99"/>
    <w:rsid w:val="00D30980"/>
    <w:rsid w:val="00D312E0"/>
    <w:rsid w:val="00D31F2F"/>
    <w:rsid w:val="00D34ABB"/>
    <w:rsid w:val="00D35AC2"/>
    <w:rsid w:val="00D3796A"/>
    <w:rsid w:val="00D41F13"/>
    <w:rsid w:val="00D42A68"/>
    <w:rsid w:val="00D44B4E"/>
    <w:rsid w:val="00D45AB1"/>
    <w:rsid w:val="00D50AAD"/>
    <w:rsid w:val="00D51387"/>
    <w:rsid w:val="00D52845"/>
    <w:rsid w:val="00D537E2"/>
    <w:rsid w:val="00D554DC"/>
    <w:rsid w:val="00D6049A"/>
    <w:rsid w:val="00D611E1"/>
    <w:rsid w:val="00D62F77"/>
    <w:rsid w:val="00D63CEE"/>
    <w:rsid w:val="00D6434B"/>
    <w:rsid w:val="00D64435"/>
    <w:rsid w:val="00D64BA7"/>
    <w:rsid w:val="00D66FED"/>
    <w:rsid w:val="00D719F4"/>
    <w:rsid w:val="00D7388F"/>
    <w:rsid w:val="00D73E52"/>
    <w:rsid w:val="00D75F63"/>
    <w:rsid w:val="00D76B9D"/>
    <w:rsid w:val="00D76D3D"/>
    <w:rsid w:val="00D83C40"/>
    <w:rsid w:val="00D83DCD"/>
    <w:rsid w:val="00D845F3"/>
    <w:rsid w:val="00D86C4B"/>
    <w:rsid w:val="00D90A91"/>
    <w:rsid w:val="00D925F8"/>
    <w:rsid w:val="00D928E0"/>
    <w:rsid w:val="00D93CFD"/>
    <w:rsid w:val="00D9628F"/>
    <w:rsid w:val="00DA1D42"/>
    <w:rsid w:val="00DA22EF"/>
    <w:rsid w:val="00DA4BCF"/>
    <w:rsid w:val="00DA5309"/>
    <w:rsid w:val="00DA5FCC"/>
    <w:rsid w:val="00DA71B3"/>
    <w:rsid w:val="00DA72ED"/>
    <w:rsid w:val="00DB035F"/>
    <w:rsid w:val="00DB0A5D"/>
    <w:rsid w:val="00DB131E"/>
    <w:rsid w:val="00DB2D81"/>
    <w:rsid w:val="00DB3748"/>
    <w:rsid w:val="00DB3E3F"/>
    <w:rsid w:val="00DB484D"/>
    <w:rsid w:val="00DB66B4"/>
    <w:rsid w:val="00DB6FD6"/>
    <w:rsid w:val="00DC21EB"/>
    <w:rsid w:val="00DC375D"/>
    <w:rsid w:val="00DC3C0C"/>
    <w:rsid w:val="00DC4019"/>
    <w:rsid w:val="00DC600F"/>
    <w:rsid w:val="00DC747C"/>
    <w:rsid w:val="00DD0B8A"/>
    <w:rsid w:val="00DD30A4"/>
    <w:rsid w:val="00DD4F37"/>
    <w:rsid w:val="00DD7016"/>
    <w:rsid w:val="00DD75E8"/>
    <w:rsid w:val="00DE023B"/>
    <w:rsid w:val="00DE093C"/>
    <w:rsid w:val="00DE0BE0"/>
    <w:rsid w:val="00DE2FDC"/>
    <w:rsid w:val="00DE427E"/>
    <w:rsid w:val="00DE5845"/>
    <w:rsid w:val="00DE7595"/>
    <w:rsid w:val="00DF10AE"/>
    <w:rsid w:val="00DF2A2D"/>
    <w:rsid w:val="00DF3060"/>
    <w:rsid w:val="00DF44FE"/>
    <w:rsid w:val="00DF469D"/>
    <w:rsid w:val="00E01F26"/>
    <w:rsid w:val="00E02410"/>
    <w:rsid w:val="00E03348"/>
    <w:rsid w:val="00E05546"/>
    <w:rsid w:val="00E06665"/>
    <w:rsid w:val="00E06D8A"/>
    <w:rsid w:val="00E07B87"/>
    <w:rsid w:val="00E07CE5"/>
    <w:rsid w:val="00E101B1"/>
    <w:rsid w:val="00E109DA"/>
    <w:rsid w:val="00E10E91"/>
    <w:rsid w:val="00E117D8"/>
    <w:rsid w:val="00E140AD"/>
    <w:rsid w:val="00E143CC"/>
    <w:rsid w:val="00E16781"/>
    <w:rsid w:val="00E17279"/>
    <w:rsid w:val="00E1744C"/>
    <w:rsid w:val="00E17BDB"/>
    <w:rsid w:val="00E2019D"/>
    <w:rsid w:val="00E21EF5"/>
    <w:rsid w:val="00E266C2"/>
    <w:rsid w:val="00E271F3"/>
    <w:rsid w:val="00E2727F"/>
    <w:rsid w:val="00E3134D"/>
    <w:rsid w:val="00E32E61"/>
    <w:rsid w:val="00E33875"/>
    <w:rsid w:val="00E348CE"/>
    <w:rsid w:val="00E35740"/>
    <w:rsid w:val="00E408D2"/>
    <w:rsid w:val="00E4127B"/>
    <w:rsid w:val="00E42B03"/>
    <w:rsid w:val="00E44819"/>
    <w:rsid w:val="00E46F97"/>
    <w:rsid w:val="00E50093"/>
    <w:rsid w:val="00E522E2"/>
    <w:rsid w:val="00E52D3E"/>
    <w:rsid w:val="00E52F05"/>
    <w:rsid w:val="00E53461"/>
    <w:rsid w:val="00E53B4A"/>
    <w:rsid w:val="00E54563"/>
    <w:rsid w:val="00E560F2"/>
    <w:rsid w:val="00E5728A"/>
    <w:rsid w:val="00E577D0"/>
    <w:rsid w:val="00E57F1E"/>
    <w:rsid w:val="00E609D8"/>
    <w:rsid w:val="00E63787"/>
    <w:rsid w:val="00E6403B"/>
    <w:rsid w:val="00E675C0"/>
    <w:rsid w:val="00E6766B"/>
    <w:rsid w:val="00E709CE"/>
    <w:rsid w:val="00E70E10"/>
    <w:rsid w:val="00E7461A"/>
    <w:rsid w:val="00E757AC"/>
    <w:rsid w:val="00E76EFE"/>
    <w:rsid w:val="00E867F1"/>
    <w:rsid w:val="00E87EC2"/>
    <w:rsid w:val="00E901E9"/>
    <w:rsid w:val="00E90C8C"/>
    <w:rsid w:val="00E910B4"/>
    <w:rsid w:val="00E93302"/>
    <w:rsid w:val="00E95A17"/>
    <w:rsid w:val="00EA005E"/>
    <w:rsid w:val="00EA00C6"/>
    <w:rsid w:val="00EA05C1"/>
    <w:rsid w:val="00EA1859"/>
    <w:rsid w:val="00EA4D2E"/>
    <w:rsid w:val="00EA6F60"/>
    <w:rsid w:val="00EA7AA5"/>
    <w:rsid w:val="00EB03D0"/>
    <w:rsid w:val="00EB0A63"/>
    <w:rsid w:val="00EB1773"/>
    <w:rsid w:val="00EB1AED"/>
    <w:rsid w:val="00EB2DA7"/>
    <w:rsid w:val="00EB5F6C"/>
    <w:rsid w:val="00EB64B7"/>
    <w:rsid w:val="00EB6530"/>
    <w:rsid w:val="00EB6D76"/>
    <w:rsid w:val="00EC028F"/>
    <w:rsid w:val="00EC1BDC"/>
    <w:rsid w:val="00EC2DC9"/>
    <w:rsid w:val="00EC6B37"/>
    <w:rsid w:val="00EC7018"/>
    <w:rsid w:val="00ED3865"/>
    <w:rsid w:val="00ED3992"/>
    <w:rsid w:val="00ED3F8D"/>
    <w:rsid w:val="00ED4F69"/>
    <w:rsid w:val="00EE0F74"/>
    <w:rsid w:val="00EE47CA"/>
    <w:rsid w:val="00EE5130"/>
    <w:rsid w:val="00EE619D"/>
    <w:rsid w:val="00EE73BB"/>
    <w:rsid w:val="00EF0853"/>
    <w:rsid w:val="00EF526B"/>
    <w:rsid w:val="00EF64B6"/>
    <w:rsid w:val="00F00432"/>
    <w:rsid w:val="00F00859"/>
    <w:rsid w:val="00F00950"/>
    <w:rsid w:val="00F02FF4"/>
    <w:rsid w:val="00F0471D"/>
    <w:rsid w:val="00F057AB"/>
    <w:rsid w:val="00F05D70"/>
    <w:rsid w:val="00F07F07"/>
    <w:rsid w:val="00F12969"/>
    <w:rsid w:val="00F13AE7"/>
    <w:rsid w:val="00F13B0C"/>
    <w:rsid w:val="00F148AF"/>
    <w:rsid w:val="00F15261"/>
    <w:rsid w:val="00F16795"/>
    <w:rsid w:val="00F1762D"/>
    <w:rsid w:val="00F17E99"/>
    <w:rsid w:val="00F210DD"/>
    <w:rsid w:val="00F22EE5"/>
    <w:rsid w:val="00F233BA"/>
    <w:rsid w:val="00F26708"/>
    <w:rsid w:val="00F27A27"/>
    <w:rsid w:val="00F27AE8"/>
    <w:rsid w:val="00F302EB"/>
    <w:rsid w:val="00F312D2"/>
    <w:rsid w:val="00F31CFB"/>
    <w:rsid w:val="00F327C1"/>
    <w:rsid w:val="00F334F2"/>
    <w:rsid w:val="00F337C3"/>
    <w:rsid w:val="00F35337"/>
    <w:rsid w:val="00F370EE"/>
    <w:rsid w:val="00F403E4"/>
    <w:rsid w:val="00F40DA9"/>
    <w:rsid w:val="00F4416E"/>
    <w:rsid w:val="00F46F56"/>
    <w:rsid w:val="00F47653"/>
    <w:rsid w:val="00F47C16"/>
    <w:rsid w:val="00F47DAF"/>
    <w:rsid w:val="00F5127E"/>
    <w:rsid w:val="00F52A33"/>
    <w:rsid w:val="00F56093"/>
    <w:rsid w:val="00F60FCA"/>
    <w:rsid w:val="00F61751"/>
    <w:rsid w:val="00F6180A"/>
    <w:rsid w:val="00F63592"/>
    <w:rsid w:val="00F6364E"/>
    <w:rsid w:val="00F636D5"/>
    <w:rsid w:val="00F6397C"/>
    <w:rsid w:val="00F64F3C"/>
    <w:rsid w:val="00F66951"/>
    <w:rsid w:val="00F67E0C"/>
    <w:rsid w:val="00F708E4"/>
    <w:rsid w:val="00F710BA"/>
    <w:rsid w:val="00F72FB3"/>
    <w:rsid w:val="00F7481D"/>
    <w:rsid w:val="00F75284"/>
    <w:rsid w:val="00F75308"/>
    <w:rsid w:val="00F764BF"/>
    <w:rsid w:val="00F777D9"/>
    <w:rsid w:val="00F77940"/>
    <w:rsid w:val="00F86D95"/>
    <w:rsid w:val="00F872AE"/>
    <w:rsid w:val="00F87772"/>
    <w:rsid w:val="00F9026F"/>
    <w:rsid w:val="00F9199A"/>
    <w:rsid w:val="00F92961"/>
    <w:rsid w:val="00F9348B"/>
    <w:rsid w:val="00F93B2A"/>
    <w:rsid w:val="00F94DF5"/>
    <w:rsid w:val="00F960F9"/>
    <w:rsid w:val="00F96B38"/>
    <w:rsid w:val="00F97108"/>
    <w:rsid w:val="00F97FF0"/>
    <w:rsid w:val="00FA0B85"/>
    <w:rsid w:val="00FA0C06"/>
    <w:rsid w:val="00FA251A"/>
    <w:rsid w:val="00FA2E11"/>
    <w:rsid w:val="00FA2ED4"/>
    <w:rsid w:val="00FA341B"/>
    <w:rsid w:val="00FA6730"/>
    <w:rsid w:val="00FA68C6"/>
    <w:rsid w:val="00FA7B95"/>
    <w:rsid w:val="00FB0727"/>
    <w:rsid w:val="00FB089F"/>
    <w:rsid w:val="00FB1904"/>
    <w:rsid w:val="00FB2299"/>
    <w:rsid w:val="00FB737B"/>
    <w:rsid w:val="00FC0B4A"/>
    <w:rsid w:val="00FC1179"/>
    <w:rsid w:val="00FC1CE8"/>
    <w:rsid w:val="00FC2EEC"/>
    <w:rsid w:val="00FC3039"/>
    <w:rsid w:val="00FC330C"/>
    <w:rsid w:val="00FC40FB"/>
    <w:rsid w:val="00FC53BE"/>
    <w:rsid w:val="00FD0D54"/>
    <w:rsid w:val="00FD3C47"/>
    <w:rsid w:val="00FD7EE0"/>
    <w:rsid w:val="00FE2633"/>
    <w:rsid w:val="00FE63FC"/>
    <w:rsid w:val="00FF0F42"/>
    <w:rsid w:val="00FF26F5"/>
    <w:rsid w:val="00FF2984"/>
    <w:rsid w:val="00FF3E1C"/>
    <w:rsid w:val="00FF48AE"/>
    <w:rsid w:val="00FF5702"/>
    <w:rsid w:val="00FF673E"/>
    <w:rsid w:val="01059322"/>
    <w:rsid w:val="0192A0BB"/>
    <w:rsid w:val="01C38FB4"/>
    <w:rsid w:val="02777447"/>
    <w:rsid w:val="0283A327"/>
    <w:rsid w:val="02DA4D8C"/>
    <w:rsid w:val="02E35EE7"/>
    <w:rsid w:val="04A857B4"/>
    <w:rsid w:val="05A3A2EC"/>
    <w:rsid w:val="05FEA33F"/>
    <w:rsid w:val="065FB1CD"/>
    <w:rsid w:val="06932DFA"/>
    <w:rsid w:val="06D404BB"/>
    <w:rsid w:val="08935724"/>
    <w:rsid w:val="093C4CFA"/>
    <w:rsid w:val="09A94095"/>
    <w:rsid w:val="0A25449D"/>
    <w:rsid w:val="0AA5E041"/>
    <w:rsid w:val="0AA724F6"/>
    <w:rsid w:val="0BCFAFBA"/>
    <w:rsid w:val="0BEDE777"/>
    <w:rsid w:val="0C85E836"/>
    <w:rsid w:val="0D97133F"/>
    <w:rsid w:val="0E3C3CCB"/>
    <w:rsid w:val="101F9CCA"/>
    <w:rsid w:val="10A4FB54"/>
    <w:rsid w:val="1307B726"/>
    <w:rsid w:val="13B7FA05"/>
    <w:rsid w:val="13D54F5C"/>
    <w:rsid w:val="13FB5BCA"/>
    <w:rsid w:val="14E5CD20"/>
    <w:rsid w:val="150B2F5C"/>
    <w:rsid w:val="156710CA"/>
    <w:rsid w:val="15977F29"/>
    <w:rsid w:val="162CA605"/>
    <w:rsid w:val="1658E594"/>
    <w:rsid w:val="171AD26F"/>
    <w:rsid w:val="1735A8D1"/>
    <w:rsid w:val="17536585"/>
    <w:rsid w:val="178C1F00"/>
    <w:rsid w:val="18247F7C"/>
    <w:rsid w:val="1B720A5B"/>
    <w:rsid w:val="1B77C051"/>
    <w:rsid w:val="1BEF36AD"/>
    <w:rsid w:val="1DC2A709"/>
    <w:rsid w:val="1EC31AD8"/>
    <w:rsid w:val="1F76B327"/>
    <w:rsid w:val="1F8301A3"/>
    <w:rsid w:val="1FA05C47"/>
    <w:rsid w:val="201A5DBB"/>
    <w:rsid w:val="20F0F3F9"/>
    <w:rsid w:val="20FA47CB"/>
    <w:rsid w:val="21BBA927"/>
    <w:rsid w:val="21F50A1D"/>
    <w:rsid w:val="22429B18"/>
    <w:rsid w:val="231D870B"/>
    <w:rsid w:val="24918E80"/>
    <w:rsid w:val="24C5C6E3"/>
    <w:rsid w:val="2515A5BB"/>
    <w:rsid w:val="2538182A"/>
    <w:rsid w:val="2558C3A3"/>
    <w:rsid w:val="26BE72D1"/>
    <w:rsid w:val="27829186"/>
    <w:rsid w:val="279946C3"/>
    <w:rsid w:val="283CD98C"/>
    <w:rsid w:val="299D70FE"/>
    <w:rsid w:val="29CEB8A4"/>
    <w:rsid w:val="2AC6DAEC"/>
    <w:rsid w:val="2AEEC261"/>
    <w:rsid w:val="2B5D12F7"/>
    <w:rsid w:val="2C62E65A"/>
    <w:rsid w:val="2F91F9FC"/>
    <w:rsid w:val="30120A26"/>
    <w:rsid w:val="3098136A"/>
    <w:rsid w:val="30CFEDE8"/>
    <w:rsid w:val="340442DA"/>
    <w:rsid w:val="341C98F4"/>
    <w:rsid w:val="34DC1F8F"/>
    <w:rsid w:val="357F8A5C"/>
    <w:rsid w:val="35AA9227"/>
    <w:rsid w:val="35F4A266"/>
    <w:rsid w:val="3612DF60"/>
    <w:rsid w:val="36322DB2"/>
    <w:rsid w:val="366510AF"/>
    <w:rsid w:val="37739369"/>
    <w:rsid w:val="384F1D59"/>
    <w:rsid w:val="3870F930"/>
    <w:rsid w:val="38ECE964"/>
    <w:rsid w:val="3A4AEA15"/>
    <w:rsid w:val="3AB5C314"/>
    <w:rsid w:val="3AFC7F15"/>
    <w:rsid w:val="3B21FC82"/>
    <w:rsid w:val="3B4016F4"/>
    <w:rsid w:val="3BA921C0"/>
    <w:rsid w:val="3C1965AF"/>
    <w:rsid w:val="3CC6C606"/>
    <w:rsid w:val="3CF143E5"/>
    <w:rsid w:val="3D27F235"/>
    <w:rsid w:val="3D2DB8D2"/>
    <w:rsid w:val="3DABE67A"/>
    <w:rsid w:val="3DFF0FC4"/>
    <w:rsid w:val="3EC452C0"/>
    <w:rsid w:val="40CB7533"/>
    <w:rsid w:val="411C5978"/>
    <w:rsid w:val="414449CB"/>
    <w:rsid w:val="41CC11B2"/>
    <w:rsid w:val="42D1F3DD"/>
    <w:rsid w:val="44045E76"/>
    <w:rsid w:val="44B5DF67"/>
    <w:rsid w:val="44B88E52"/>
    <w:rsid w:val="4688C4B2"/>
    <w:rsid w:val="49038CF8"/>
    <w:rsid w:val="498C5D22"/>
    <w:rsid w:val="4A622525"/>
    <w:rsid w:val="4B7C98D8"/>
    <w:rsid w:val="4BF372F9"/>
    <w:rsid w:val="4C9CE080"/>
    <w:rsid w:val="4D84031E"/>
    <w:rsid w:val="4D96E734"/>
    <w:rsid w:val="4DA17FE0"/>
    <w:rsid w:val="504014BD"/>
    <w:rsid w:val="50740AA1"/>
    <w:rsid w:val="50A77A4C"/>
    <w:rsid w:val="51058E88"/>
    <w:rsid w:val="54122D34"/>
    <w:rsid w:val="552601C4"/>
    <w:rsid w:val="564E613B"/>
    <w:rsid w:val="565A39FF"/>
    <w:rsid w:val="579CA34A"/>
    <w:rsid w:val="57B4CD17"/>
    <w:rsid w:val="5AB46366"/>
    <w:rsid w:val="5C28079D"/>
    <w:rsid w:val="5CBDA21C"/>
    <w:rsid w:val="5E797E1A"/>
    <w:rsid w:val="5ED4B577"/>
    <w:rsid w:val="5FC69011"/>
    <w:rsid w:val="5FD3D398"/>
    <w:rsid w:val="60B60EAF"/>
    <w:rsid w:val="61270DC7"/>
    <w:rsid w:val="61742944"/>
    <w:rsid w:val="62761269"/>
    <w:rsid w:val="64865526"/>
    <w:rsid w:val="65368106"/>
    <w:rsid w:val="6582CA86"/>
    <w:rsid w:val="65C6F175"/>
    <w:rsid w:val="67CA426B"/>
    <w:rsid w:val="6869B867"/>
    <w:rsid w:val="68775FCD"/>
    <w:rsid w:val="69070D72"/>
    <w:rsid w:val="6A7B2A6C"/>
    <w:rsid w:val="6AE35CA0"/>
    <w:rsid w:val="6B01E32D"/>
    <w:rsid w:val="6B9A526B"/>
    <w:rsid w:val="6BF98981"/>
    <w:rsid w:val="6C10C9F6"/>
    <w:rsid w:val="6C6E4517"/>
    <w:rsid w:val="6CD9F0CB"/>
    <w:rsid w:val="6CFC44C7"/>
    <w:rsid w:val="6D299B42"/>
    <w:rsid w:val="6D2B4482"/>
    <w:rsid w:val="6D4A92AC"/>
    <w:rsid w:val="6DF33CF2"/>
    <w:rsid w:val="6E2640C3"/>
    <w:rsid w:val="6F032694"/>
    <w:rsid w:val="6FD1EEF9"/>
    <w:rsid w:val="70A701FF"/>
    <w:rsid w:val="70C981D9"/>
    <w:rsid w:val="7115DE5B"/>
    <w:rsid w:val="7152D4E7"/>
    <w:rsid w:val="717124B1"/>
    <w:rsid w:val="72EE7A0D"/>
    <w:rsid w:val="72FC3EAA"/>
    <w:rsid w:val="732E065B"/>
    <w:rsid w:val="73979AF3"/>
    <w:rsid w:val="73E520A9"/>
    <w:rsid w:val="74A8C573"/>
    <w:rsid w:val="76790E7F"/>
    <w:rsid w:val="776590E9"/>
    <w:rsid w:val="77CE45E0"/>
    <w:rsid w:val="782BFF02"/>
    <w:rsid w:val="783E0BBE"/>
    <w:rsid w:val="78530511"/>
    <w:rsid w:val="78FDE776"/>
    <w:rsid w:val="79339FC2"/>
    <w:rsid w:val="79651B8A"/>
    <w:rsid w:val="7A293C32"/>
    <w:rsid w:val="7A983DED"/>
    <w:rsid w:val="7AA761E8"/>
    <w:rsid w:val="7C0BC9EA"/>
    <w:rsid w:val="7C10DDE2"/>
    <w:rsid w:val="7CB21867"/>
    <w:rsid w:val="7D42612E"/>
    <w:rsid w:val="7E2682CD"/>
    <w:rsid w:val="7E629DBF"/>
    <w:rsid w:val="7EC7137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EA1368"/>
  <w15:docId w15:val="{7D130008-2711-48C5-A07F-362033642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782"/>
    <w:pPr>
      <w:spacing w:after="120" w:line="285" w:lineRule="auto"/>
    </w:pPr>
    <w:rPr>
      <w:rFonts w:ascii="Calibri" w:eastAsia="Times New Roman" w:hAnsi="Calibri" w:cs="Times New Roman"/>
      <w:color w:val="000000"/>
      <w:kern w:val="28"/>
      <w:szCs w:val="20"/>
      <w:lang w:eastAsia="en-GB"/>
      <w14:ligatures w14:val="standard"/>
      <w14:cntxtAlts/>
    </w:rPr>
  </w:style>
  <w:style w:type="paragraph" w:styleId="Heading1">
    <w:name w:val="heading 1"/>
    <w:basedOn w:val="Normal"/>
    <w:next w:val="Normal"/>
    <w:link w:val="Heading1Char"/>
    <w:uiPriority w:val="9"/>
    <w:qFormat/>
    <w:rsid w:val="00C77E24"/>
    <w:pPr>
      <w:spacing w:after="0" w:line="240" w:lineRule="auto"/>
      <w:outlineLvl w:val="0"/>
    </w:pPr>
    <w:rPr>
      <w:rFonts w:ascii="Berthold Akzidenz Grotesk BE Co" w:eastAsia="Calibri" w:hAnsi="Berthold Akzidenz Grotesk BE Co" w:cs="Arial"/>
      <w:bCs/>
      <w:color w:val="auto"/>
      <w:sz w:val="52"/>
      <w:szCs w:val="32"/>
    </w:rPr>
  </w:style>
  <w:style w:type="paragraph" w:styleId="Heading2">
    <w:name w:val="heading 2"/>
    <w:basedOn w:val="Normal"/>
    <w:next w:val="Normal"/>
    <w:link w:val="Heading2Char"/>
    <w:uiPriority w:val="9"/>
    <w:unhideWhenUsed/>
    <w:qFormat/>
    <w:rsid w:val="00111F27"/>
    <w:pPr>
      <w:keepNext/>
      <w:keepLines/>
      <w:pBdr>
        <w:bottom w:val="single" w:sz="4" w:space="1" w:color="auto"/>
      </w:pBdr>
      <w:spacing w:before="240" w:line="240" w:lineRule="auto"/>
      <w:outlineLvl w:val="1"/>
    </w:pPr>
    <w:rPr>
      <w:rFonts w:ascii="Arial" w:eastAsia="Calibri" w:hAnsi="Arial" w:cs="Arial"/>
      <w:bCs/>
      <w:color w:val="auto"/>
      <w:sz w:val="36"/>
      <w:szCs w:val="28"/>
      <w:lang w:val="en-US"/>
    </w:rPr>
  </w:style>
  <w:style w:type="paragraph" w:styleId="Heading3">
    <w:name w:val="heading 3"/>
    <w:basedOn w:val="Heading1"/>
    <w:next w:val="Normal"/>
    <w:link w:val="Heading3Char"/>
    <w:uiPriority w:val="9"/>
    <w:unhideWhenUsed/>
    <w:qFormat/>
    <w:rsid w:val="00111F27"/>
    <w:pPr>
      <w:spacing w:after="240"/>
      <w:outlineLvl w:val="2"/>
    </w:pPr>
    <w:rPr>
      <w:rFonts w:ascii="Arial" w:hAnsi="Arial"/>
      <w:b/>
      <w:bCs w:val="0"/>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2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7629A9"/>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5">
    <w:name w:val="Light List Accent 5"/>
    <w:basedOn w:val="TableNormal"/>
    <w:uiPriority w:val="61"/>
    <w:rsid w:val="007629A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4">
    <w:name w:val="Light List Accent 4"/>
    <w:basedOn w:val="TableNormal"/>
    <w:uiPriority w:val="61"/>
    <w:rsid w:val="00560EDC"/>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Shading-Accent2">
    <w:name w:val="Light Shading Accent 2"/>
    <w:basedOn w:val="TableNormal"/>
    <w:uiPriority w:val="60"/>
    <w:rsid w:val="002D428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Header">
    <w:name w:val="header"/>
    <w:basedOn w:val="Normal"/>
    <w:link w:val="HeaderChar"/>
    <w:uiPriority w:val="99"/>
    <w:unhideWhenUsed/>
    <w:rsid w:val="002D42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4284"/>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2D42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4284"/>
    <w:rPr>
      <w:rFonts w:ascii="Calibri" w:eastAsia="Times New Roman" w:hAnsi="Calibri" w:cs="Times New Roman"/>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767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155"/>
    <w:rPr>
      <w:rFonts w:ascii="Tahoma" w:eastAsia="Times New Roman" w:hAnsi="Tahoma" w:cs="Tahoma"/>
      <w:color w:val="000000"/>
      <w:kern w:val="28"/>
      <w:sz w:val="16"/>
      <w:szCs w:val="16"/>
      <w:lang w:eastAsia="en-GB"/>
      <w14:ligatures w14:val="standard"/>
      <w14:cntxtAlts/>
    </w:rPr>
  </w:style>
  <w:style w:type="character" w:styleId="CommentReference">
    <w:name w:val="annotation reference"/>
    <w:basedOn w:val="DefaultParagraphFont"/>
    <w:uiPriority w:val="99"/>
    <w:semiHidden/>
    <w:unhideWhenUsed/>
    <w:rsid w:val="005333D4"/>
    <w:rPr>
      <w:sz w:val="16"/>
      <w:szCs w:val="16"/>
    </w:rPr>
  </w:style>
  <w:style w:type="paragraph" w:styleId="CommentText">
    <w:name w:val="annotation text"/>
    <w:basedOn w:val="Normal"/>
    <w:link w:val="CommentTextChar"/>
    <w:uiPriority w:val="99"/>
    <w:unhideWhenUsed/>
    <w:rsid w:val="005333D4"/>
    <w:pPr>
      <w:spacing w:line="240" w:lineRule="auto"/>
    </w:pPr>
  </w:style>
  <w:style w:type="character" w:customStyle="1" w:styleId="CommentTextChar">
    <w:name w:val="Comment Text Char"/>
    <w:basedOn w:val="DefaultParagraphFont"/>
    <w:link w:val="CommentText"/>
    <w:uiPriority w:val="99"/>
    <w:rsid w:val="005333D4"/>
    <w:rPr>
      <w:rFonts w:ascii="Calibri" w:eastAsia="Times New Roman" w:hAnsi="Calibri" w:cs="Times New Roman"/>
      <w:color w:val="000000"/>
      <w:kern w:val="28"/>
      <w:sz w:val="20"/>
      <w:szCs w:val="20"/>
      <w:lang w:eastAsia="en-GB"/>
    </w:rPr>
  </w:style>
  <w:style w:type="paragraph" w:styleId="CommentSubject">
    <w:name w:val="annotation subject"/>
    <w:basedOn w:val="CommentText"/>
    <w:next w:val="CommentText"/>
    <w:link w:val="CommentSubjectChar"/>
    <w:uiPriority w:val="99"/>
    <w:semiHidden/>
    <w:unhideWhenUsed/>
    <w:rsid w:val="005333D4"/>
    <w:rPr>
      <w:b/>
      <w:bCs/>
    </w:rPr>
  </w:style>
  <w:style w:type="character" w:customStyle="1" w:styleId="CommentSubjectChar">
    <w:name w:val="Comment Subject Char"/>
    <w:basedOn w:val="CommentTextChar"/>
    <w:link w:val="CommentSubject"/>
    <w:uiPriority w:val="99"/>
    <w:semiHidden/>
    <w:rsid w:val="005333D4"/>
    <w:rPr>
      <w:rFonts w:ascii="Calibri" w:eastAsia="Times New Roman" w:hAnsi="Calibri" w:cs="Times New Roman"/>
      <w:b/>
      <w:bCs/>
      <w:color w:val="000000"/>
      <w:kern w:val="28"/>
      <w:sz w:val="20"/>
      <w:szCs w:val="20"/>
      <w:lang w:eastAsia="en-GB"/>
    </w:rPr>
  </w:style>
  <w:style w:type="character" w:customStyle="1" w:styleId="Heading2Char">
    <w:name w:val="Heading 2 Char"/>
    <w:basedOn w:val="DefaultParagraphFont"/>
    <w:link w:val="Heading2"/>
    <w:uiPriority w:val="9"/>
    <w:rsid w:val="00111F27"/>
    <w:rPr>
      <w:rFonts w:ascii="Arial" w:eastAsia="Calibri" w:hAnsi="Arial" w:cs="Arial"/>
      <w:bCs/>
      <w:kern w:val="28"/>
      <w:sz w:val="36"/>
      <w:szCs w:val="28"/>
      <w:lang w:val="en-US" w:eastAsia="en-GB"/>
      <w14:ligatures w14:val="standard"/>
      <w14:cntxtAlts/>
    </w:rPr>
  </w:style>
  <w:style w:type="paragraph" w:styleId="ListParagraph">
    <w:name w:val="List Paragraph"/>
    <w:basedOn w:val="Normal"/>
    <w:uiPriority w:val="34"/>
    <w:qFormat/>
    <w:rsid w:val="009551BA"/>
    <w:pPr>
      <w:numPr>
        <w:numId w:val="1"/>
      </w:numPr>
      <w:spacing w:after="240" w:line="257" w:lineRule="auto"/>
    </w:pPr>
    <w:rPr>
      <w:rFonts w:ascii="Arial" w:eastAsiaTheme="minorHAnsi" w:hAnsi="Arial" w:cs="Arial"/>
      <w:color w:val="auto"/>
      <w:kern w:val="0"/>
      <w:sz w:val="24"/>
      <w:szCs w:val="24"/>
      <w:lang w:eastAsia="en-US"/>
    </w:rPr>
  </w:style>
  <w:style w:type="character" w:styleId="Hyperlink">
    <w:name w:val="Hyperlink"/>
    <w:basedOn w:val="DefaultParagraphFont"/>
    <w:uiPriority w:val="99"/>
    <w:unhideWhenUsed/>
    <w:rsid w:val="003464CC"/>
    <w:rPr>
      <w:color w:val="0000FF" w:themeColor="hyperlink"/>
      <w:u w:val="single"/>
    </w:rPr>
  </w:style>
  <w:style w:type="character" w:customStyle="1" w:styleId="UnresolvedMention1">
    <w:name w:val="Unresolved Mention1"/>
    <w:basedOn w:val="DefaultParagraphFont"/>
    <w:uiPriority w:val="99"/>
    <w:semiHidden/>
    <w:unhideWhenUsed/>
    <w:rsid w:val="006C423D"/>
    <w:rPr>
      <w:color w:val="808080"/>
      <w:shd w:val="clear" w:color="auto" w:fill="E6E6E6"/>
    </w:rPr>
  </w:style>
  <w:style w:type="paragraph" w:styleId="NormalWeb">
    <w:name w:val="Normal (Web)"/>
    <w:basedOn w:val="Normal"/>
    <w:uiPriority w:val="99"/>
    <w:semiHidden/>
    <w:unhideWhenUsed/>
    <w:rsid w:val="00181E1B"/>
    <w:pPr>
      <w:spacing w:before="100" w:beforeAutospacing="1" w:after="100" w:afterAutospacing="1" w:line="240" w:lineRule="auto"/>
    </w:pPr>
    <w:rPr>
      <w:rFonts w:ascii="Times New Roman" w:eastAsiaTheme="minorEastAsia" w:hAnsi="Times New Roman"/>
      <w:color w:val="auto"/>
      <w:kern w:val="0"/>
      <w:sz w:val="24"/>
      <w:szCs w:val="24"/>
      <w14:ligatures w14:val="none"/>
      <w14:cntxtAlts w14:val="0"/>
    </w:rPr>
  </w:style>
  <w:style w:type="character" w:customStyle="1" w:styleId="Heading1Char">
    <w:name w:val="Heading 1 Char"/>
    <w:basedOn w:val="DefaultParagraphFont"/>
    <w:link w:val="Heading1"/>
    <w:uiPriority w:val="9"/>
    <w:rsid w:val="00C77E24"/>
    <w:rPr>
      <w:rFonts w:ascii="Berthold Akzidenz Grotesk BE Co" w:eastAsia="Calibri" w:hAnsi="Berthold Akzidenz Grotesk BE Co" w:cs="Arial"/>
      <w:bCs/>
      <w:kern w:val="28"/>
      <w:sz w:val="52"/>
      <w:szCs w:val="32"/>
      <w:lang w:eastAsia="en-GB"/>
      <w14:ligatures w14:val="standard"/>
      <w14:cntxtAlts/>
    </w:rPr>
  </w:style>
  <w:style w:type="table" w:styleId="LightList-Accent1">
    <w:name w:val="Light List Accent 1"/>
    <w:basedOn w:val="TableNormal"/>
    <w:uiPriority w:val="61"/>
    <w:rsid w:val="00700CA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Spacing">
    <w:name w:val="No Spacing"/>
    <w:uiPriority w:val="1"/>
    <w:qFormat/>
    <w:rsid w:val="003A3033"/>
    <w:pPr>
      <w:spacing w:after="0" w:line="240" w:lineRule="auto"/>
    </w:pPr>
    <w:rPr>
      <w:rFonts w:ascii="Calibri" w:eastAsia="Times New Roman" w:hAnsi="Calibri" w:cs="Times New Roman"/>
      <w:color w:val="000000"/>
      <w:kern w:val="28"/>
      <w:szCs w:val="20"/>
      <w:lang w:eastAsia="en-GB"/>
      <w14:ligatures w14:val="standard"/>
      <w14:cntxtAlts/>
    </w:rPr>
  </w:style>
  <w:style w:type="paragraph" w:customStyle="1" w:styleId="xmsonormal">
    <w:name w:val="x_msonormal"/>
    <w:basedOn w:val="Normal"/>
    <w:uiPriority w:val="99"/>
    <w:rsid w:val="00D10E20"/>
    <w:pPr>
      <w:spacing w:after="0" w:line="240" w:lineRule="auto"/>
    </w:pPr>
    <w:rPr>
      <w:rFonts w:eastAsiaTheme="minorHAnsi"/>
      <w:color w:val="auto"/>
      <w:kern w:val="0"/>
      <w:szCs w:val="22"/>
      <w14:ligatures w14:val="none"/>
      <w14:cntxtAlts w14:val="0"/>
    </w:rPr>
  </w:style>
  <w:style w:type="table" w:customStyle="1" w:styleId="TableGrid1">
    <w:name w:val="Table Grid1"/>
    <w:basedOn w:val="TableNormal"/>
    <w:next w:val="TableGrid"/>
    <w:uiPriority w:val="59"/>
    <w:rsid w:val="00D13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7D6623"/>
    <w:rPr>
      <w:rFonts w:asciiTheme="minorHAnsi" w:eastAsia="Aptos" w:hAnsiTheme="minorHAnsi" w:cstheme="minorHAnsi"/>
      <w:b/>
      <w:bCs/>
      <w:i/>
      <w:iCs/>
      <w:color w:val="auto"/>
      <w:kern w:val="2"/>
      <w:sz w:val="24"/>
      <w:szCs w:val="24"/>
      <w:lang w:eastAsia="en-US"/>
      <w14:ligatures w14:val="standardContextual"/>
      <w14:cntxtAlts w14:val="0"/>
    </w:rPr>
  </w:style>
  <w:style w:type="character" w:customStyle="1" w:styleId="x-hidden-focus">
    <w:name w:val="x-hidden-focus"/>
    <w:basedOn w:val="DefaultParagraphFont"/>
    <w:rsid w:val="000523EA"/>
  </w:style>
  <w:style w:type="paragraph" w:styleId="FootnoteText">
    <w:name w:val="footnote text"/>
    <w:basedOn w:val="Normal"/>
    <w:link w:val="FootnoteTextChar"/>
    <w:uiPriority w:val="99"/>
    <w:unhideWhenUsed/>
    <w:rsid w:val="000523EA"/>
    <w:pPr>
      <w:spacing w:after="0" w:line="240" w:lineRule="auto"/>
    </w:pPr>
    <w:rPr>
      <w:rFonts w:asciiTheme="minorHAnsi" w:eastAsiaTheme="minorHAnsi" w:hAnsiTheme="minorHAnsi" w:cstheme="minorBidi"/>
      <w:color w:val="auto"/>
      <w:kern w:val="0"/>
      <w:sz w:val="20"/>
      <w:lang w:eastAsia="en-US"/>
      <w14:ligatures w14:val="none"/>
      <w14:cntxtAlts w14:val="0"/>
    </w:rPr>
  </w:style>
  <w:style w:type="character" w:customStyle="1" w:styleId="FootnoteTextChar">
    <w:name w:val="Footnote Text Char"/>
    <w:basedOn w:val="DefaultParagraphFont"/>
    <w:link w:val="FootnoteText"/>
    <w:uiPriority w:val="99"/>
    <w:rsid w:val="000523EA"/>
    <w:rPr>
      <w:sz w:val="20"/>
      <w:szCs w:val="20"/>
    </w:rPr>
  </w:style>
  <w:style w:type="character" w:styleId="FootnoteReference">
    <w:name w:val="footnote reference"/>
    <w:basedOn w:val="DefaultParagraphFont"/>
    <w:uiPriority w:val="99"/>
    <w:unhideWhenUsed/>
    <w:rsid w:val="000523EA"/>
    <w:rPr>
      <w:vertAlign w:val="superscript"/>
    </w:rPr>
  </w:style>
  <w:style w:type="character" w:styleId="FollowedHyperlink">
    <w:name w:val="FollowedHyperlink"/>
    <w:basedOn w:val="DefaultParagraphFont"/>
    <w:uiPriority w:val="99"/>
    <w:semiHidden/>
    <w:unhideWhenUsed/>
    <w:rsid w:val="00DC375D"/>
    <w:rPr>
      <w:color w:val="800080" w:themeColor="followedHyperlink"/>
      <w:u w:val="single"/>
    </w:rPr>
  </w:style>
  <w:style w:type="paragraph" w:styleId="Revision">
    <w:name w:val="Revision"/>
    <w:hidden/>
    <w:uiPriority w:val="99"/>
    <w:semiHidden/>
    <w:rsid w:val="009A1ACF"/>
    <w:pPr>
      <w:spacing w:after="0" w:line="240" w:lineRule="auto"/>
    </w:pPr>
    <w:rPr>
      <w:rFonts w:ascii="Calibri" w:eastAsia="Times New Roman" w:hAnsi="Calibri" w:cs="Times New Roman"/>
      <w:color w:val="000000"/>
      <w:kern w:val="28"/>
      <w:szCs w:val="20"/>
      <w:lang w:eastAsia="en-GB"/>
      <w14:ligatures w14:val="standard"/>
      <w14:cntxtAlts/>
    </w:rPr>
  </w:style>
  <w:style w:type="character" w:customStyle="1" w:styleId="UnresolvedMention2">
    <w:name w:val="Unresolved Mention2"/>
    <w:basedOn w:val="DefaultParagraphFont"/>
    <w:uiPriority w:val="99"/>
    <w:semiHidden/>
    <w:unhideWhenUsed/>
    <w:rsid w:val="00145F73"/>
    <w:rPr>
      <w:color w:val="605E5C"/>
      <w:shd w:val="clear" w:color="auto" w:fill="E1DFDD"/>
    </w:rPr>
  </w:style>
  <w:style w:type="paragraph" w:customStyle="1" w:styleId="paragraph">
    <w:name w:val="paragraph"/>
    <w:basedOn w:val="Normal"/>
    <w:rsid w:val="005955F5"/>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customStyle="1" w:styleId="normaltextrun">
    <w:name w:val="normaltextrun"/>
    <w:basedOn w:val="DefaultParagraphFont"/>
    <w:rsid w:val="005955F5"/>
  </w:style>
  <w:style w:type="character" w:customStyle="1" w:styleId="eop">
    <w:name w:val="eop"/>
    <w:basedOn w:val="DefaultParagraphFont"/>
    <w:rsid w:val="005955F5"/>
  </w:style>
  <w:style w:type="character" w:customStyle="1" w:styleId="UnresolvedMention3">
    <w:name w:val="Unresolved Mention3"/>
    <w:basedOn w:val="DefaultParagraphFont"/>
    <w:uiPriority w:val="99"/>
    <w:semiHidden/>
    <w:unhideWhenUsed/>
    <w:rsid w:val="00F52A33"/>
    <w:rPr>
      <w:color w:val="605E5C"/>
      <w:shd w:val="clear" w:color="auto" w:fill="E1DFDD"/>
    </w:rPr>
  </w:style>
  <w:style w:type="character" w:styleId="UnresolvedMention">
    <w:name w:val="Unresolved Mention"/>
    <w:basedOn w:val="DefaultParagraphFont"/>
    <w:uiPriority w:val="99"/>
    <w:semiHidden/>
    <w:unhideWhenUsed/>
    <w:rsid w:val="0022722E"/>
    <w:rPr>
      <w:color w:val="605E5C"/>
      <w:shd w:val="clear" w:color="auto" w:fill="E1DFDD"/>
    </w:rPr>
  </w:style>
  <w:style w:type="paragraph" w:styleId="Title">
    <w:name w:val="Title"/>
    <w:basedOn w:val="Normal"/>
    <w:next w:val="Normal"/>
    <w:link w:val="TitleChar"/>
    <w:uiPriority w:val="10"/>
    <w:qFormat/>
    <w:rsid w:val="00C77E24"/>
    <w:pPr>
      <w:spacing w:after="0" w:line="240" w:lineRule="auto"/>
    </w:pPr>
    <w:rPr>
      <w:rFonts w:ascii="Berthold Akzidenz Grotesk BE Co" w:eastAsia="Calibri" w:hAnsi="Berthold Akzidenz Grotesk BE Co" w:cs="Arial"/>
      <w:b/>
      <w:bCs/>
      <w:color w:val="1F497D"/>
      <w:sz w:val="58"/>
      <w:szCs w:val="58"/>
    </w:rPr>
  </w:style>
  <w:style w:type="character" w:customStyle="1" w:styleId="TitleChar">
    <w:name w:val="Title Char"/>
    <w:basedOn w:val="DefaultParagraphFont"/>
    <w:link w:val="Title"/>
    <w:uiPriority w:val="10"/>
    <w:rsid w:val="00C77E24"/>
    <w:rPr>
      <w:rFonts w:ascii="Berthold Akzidenz Grotesk BE Co" w:eastAsia="Calibri" w:hAnsi="Berthold Akzidenz Grotesk BE Co" w:cs="Arial"/>
      <w:b/>
      <w:bCs/>
      <w:color w:val="1F497D"/>
      <w:kern w:val="28"/>
      <w:sz w:val="58"/>
      <w:szCs w:val="58"/>
      <w:lang w:eastAsia="en-GB"/>
      <w14:ligatures w14:val="standard"/>
      <w14:cntxtAlts/>
    </w:rPr>
  </w:style>
  <w:style w:type="character" w:customStyle="1" w:styleId="Heading3Char">
    <w:name w:val="Heading 3 Char"/>
    <w:basedOn w:val="DefaultParagraphFont"/>
    <w:link w:val="Heading3"/>
    <w:uiPriority w:val="9"/>
    <w:rsid w:val="00111F27"/>
    <w:rPr>
      <w:rFonts w:ascii="Arial" w:eastAsia="Calibri" w:hAnsi="Arial" w:cs="Arial"/>
      <w:b/>
      <w:kern w:val="28"/>
      <w:sz w:val="28"/>
      <w:szCs w:val="28"/>
      <w:lang w:eastAsia="en-GB"/>
      <w14:ligatures w14:val="standard"/>
      <w14:cntxtAlts/>
    </w:rPr>
  </w:style>
  <w:style w:type="paragraph" w:styleId="Quote">
    <w:name w:val="Quote"/>
    <w:basedOn w:val="Normal"/>
    <w:next w:val="Normal"/>
    <w:link w:val="QuoteChar"/>
    <w:uiPriority w:val="29"/>
    <w:qFormat/>
    <w:rsid w:val="00A41972"/>
    <w:rPr>
      <w:rFonts w:ascii="Arial" w:hAnsi="Arial" w:cs="Arial"/>
      <w:b/>
      <w:bCs/>
      <w:i/>
      <w:iCs/>
      <w:sz w:val="24"/>
      <w:szCs w:val="22"/>
    </w:rPr>
  </w:style>
  <w:style w:type="character" w:customStyle="1" w:styleId="QuoteChar">
    <w:name w:val="Quote Char"/>
    <w:basedOn w:val="DefaultParagraphFont"/>
    <w:link w:val="Quote"/>
    <w:uiPriority w:val="29"/>
    <w:rsid w:val="00A41972"/>
    <w:rPr>
      <w:rFonts w:ascii="Arial" w:eastAsia="Times New Roman" w:hAnsi="Arial" w:cs="Arial"/>
      <w:b/>
      <w:bCs/>
      <w:i/>
      <w:iCs/>
      <w:color w:val="000000"/>
      <w:kern w:val="28"/>
      <w:sz w:val="24"/>
      <w:lang w:eastAsia="en-GB"/>
      <w14:ligatures w14:val="standard"/>
      <w14:cntxtAlts/>
    </w:rPr>
  </w:style>
  <w:style w:type="character" w:styleId="BookTitle">
    <w:name w:val="Book Title"/>
    <w:basedOn w:val="DefaultParagraphFont"/>
    <w:uiPriority w:val="33"/>
    <w:qFormat/>
    <w:rsid w:val="007A192C"/>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7335">
      <w:bodyDiv w:val="1"/>
      <w:marLeft w:val="0"/>
      <w:marRight w:val="0"/>
      <w:marTop w:val="0"/>
      <w:marBottom w:val="0"/>
      <w:divBdr>
        <w:top w:val="none" w:sz="0" w:space="0" w:color="auto"/>
        <w:left w:val="none" w:sz="0" w:space="0" w:color="auto"/>
        <w:bottom w:val="none" w:sz="0" w:space="0" w:color="auto"/>
        <w:right w:val="none" w:sz="0" w:space="0" w:color="auto"/>
      </w:divBdr>
    </w:div>
    <w:div w:id="40326860">
      <w:bodyDiv w:val="1"/>
      <w:marLeft w:val="0"/>
      <w:marRight w:val="0"/>
      <w:marTop w:val="0"/>
      <w:marBottom w:val="0"/>
      <w:divBdr>
        <w:top w:val="none" w:sz="0" w:space="0" w:color="auto"/>
        <w:left w:val="none" w:sz="0" w:space="0" w:color="auto"/>
        <w:bottom w:val="none" w:sz="0" w:space="0" w:color="auto"/>
        <w:right w:val="none" w:sz="0" w:space="0" w:color="auto"/>
      </w:divBdr>
    </w:div>
    <w:div w:id="113527691">
      <w:bodyDiv w:val="1"/>
      <w:marLeft w:val="0"/>
      <w:marRight w:val="0"/>
      <w:marTop w:val="0"/>
      <w:marBottom w:val="0"/>
      <w:divBdr>
        <w:top w:val="none" w:sz="0" w:space="0" w:color="auto"/>
        <w:left w:val="none" w:sz="0" w:space="0" w:color="auto"/>
        <w:bottom w:val="none" w:sz="0" w:space="0" w:color="auto"/>
        <w:right w:val="none" w:sz="0" w:space="0" w:color="auto"/>
      </w:divBdr>
      <w:divsChild>
        <w:div w:id="717628952">
          <w:marLeft w:val="0"/>
          <w:marRight w:val="0"/>
          <w:marTop w:val="0"/>
          <w:marBottom w:val="0"/>
          <w:divBdr>
            <w:top w:val="none" w:sz="0" w:space="0" w:color="auto"/>
            <w:left w:val="none" w:sz="0" w:space="0" w:color="auto"/>
            <w:bottom w:val="none" w:sz="0" w:space="0" w:color="auto"/>
            <w:right w:val="none" w:sz="0" w:space="0" w:color="auto"/>
          </w:divBdr>
        </w:div>
      </w:divsChild>
    </w:div>
    <w:div w:id="184441467">
      <w:bodyDiv w:val="1"/>
      <w:marLeft w:val="0"/>
      <w:marRight w:val="0"/>
      <w:marTop w:val="0"/>
      <w:marBottom w:val="0"/>
      <w:divBdr>
        <w:top w:val="none" w:sz="0" w:space="0" w:color="auto"/>
        <w:left w:val="none" w:sz="0" w:space="0" w:color="auto"/>
        <w:bottom w:val="none" w:sz="0" w:space="0" w:color="auto"/>
        <w:right w:val="none" w:sz="0" w:space="0" w:color="auto"/>
      </w:divBdr>
    </w:div>
    <w:div w:id="199706789">
      <w:bodyDiv w:val="1"/>
      <w:marLeft w:val="0"/>
      <w:marRight w:val="0"/>
      <w:marTop w:val="0"/>
      <w:marBottom w:val="0"/>
      <w:divBdr>
        <w:top w:val="none" w:sz="0" w:space="0" w:color="auto"/>
        <w:left w:val="none" w:sz="0" w:space="0" w:color="auto"/>
        <w:bottom w:val="none" w:sz="0" w:space="0" w:color="auto"/>
        <w:right w:val="none" w:sz="0" w:space="0" w:color="auto"/>
      </w:divBdr>
      <w:divsChild>
        <w:div w:id="812479590">
          <w:marLeft w:val="0"/>
          <w:marRight w:val="0"/>
          <w:marTop w:val="0"/>
          <w:marBottom w:val="0"/>
          <w:divBdr>
            <w:top w:val="none" w:sz="0" w:space="0" w:color="auto"/>
            <w:left w:val="none" w:sz="0" w:space="0" w:color="auto"/>
            <w:bottom w:val="none" w:sz="0" w:space="0" w:color="auto"/>
            <w:right w:val="none" w:sz="0" w:space="0" w:color="auto"/>
          </w:divBdr>
        </w:div>
      </w:divsChild>
    </w:div>
    <w:div w:id="303701988">
      <w:bodyDiv w:val="1"/>
      <w:marLeft w:val="0"/>
      <w:marRight w:val="0"/>
      <w:marTop w:val="0"/>
      <w:marBottom w:val="0"/>
      <w:divBdr>
        <w:top w:val="none" w:sz="0" w:space="0" w:color="auto"/>
        <w:left w:val="none" w:sz="0" w:space="0" w:color="auto"/>
        <w:bottom w:val="none" w:sz="0" w:space="0" w:color="auto"/>
        <w:right w:val="none" w:sz="0" w:space="0" w:color="auto"/>
      </w:divBdr>
      <w:divsChild>
        <w:div w:id="2134051561">
          <w:marLeft w:val="0"/>
          <w:marRight w:val="0"/>
          <w:marTop w:val="0"/>
          <w:marBottom w:val="0"/>
          <w:divBdr>
            <w:top w:val="none" w:sz="0" w:space="0" w:color="auto"/>
            <w:left w:val="none" w:sz="0" w:space="0" w:color="auto"/>
            <w:bottom w:val="none" w:sz="0" w:space="0" w:color="auto"/>
            <w:right w:val="none" w:sz="0" w:space="0" w:color="auto"/>
          </w:divBdr>
        </w:div>
      </w:divsChild>
    </w:div>
    <w:div w:id="327171818">
      <w:bodyDiv w:val="1"/>
      <w:marLeft w:val="0"/>
      <w:marRight w:val="0"/>
      <w:marTop w:val="0"/>
      <w:marBottom w:val="0"/>
      <w:divBdr>
        <w:top w:val="none" w:sz="0" w:space="0" w:color="auto"/>
        <w:left w:val="none" w:sz="0" w:space="0" w:color="auto"/>
        <w:bottom w:val="none" w:sz="0" w:space="0" w:color="auto"/>
        <w:right w:val="none" w:sz="0" w:space="0" w:color="auto"/>
      </w:divBdr>
    </w:div>
    <w:div w:id="452141611">
      <w:bodyDiv w:val="1"/>
      <w:marLeft w:val="0"/>
      <w:marRight w:val="0"/>
      <w:marTop w:val="0"/>
      <w:marBottom w:val="0"/>
      <w:divBdr>
        <w:top w:val="none" w:sz="0" w:space="0" w:color="auto"/>
        <w:left w:val="none" w:sz="0" w:space="0" w:color="auto"/>
        <w:bottom w:val="none" w:sz="0" w:space="0" w:color="auto"/>
        <w:right w:val="none" w:sz="0" w:space="0" w:color="auto"/>
      </w:divBdr>
    </w:div>
    <w:div w:id="686252269">
      <w:bodyDiv w:val="1"/>
      <w:marLeft w:val="0"/>
      <w:marRight w:val="0"/>
      <w:marTop w:val="0"/>
      <w:marBottom w:val="0"/>
      <w:divBdr>
        <w:top w:val="none" w:sz="0" w:space="0" w:color="auto"/>
        <w:left w:val="none" w:sz="0" w:space="0" w:color="auto"/>
        <w:bottom w:val="none" w:sz="0" w:space="0" w:color="auto"/>
        <w:right w:val="none" w:sz="0" w:space="0" w:color="auto"/>
      </w:divBdr>
    </w:div>
    <w:div w:id="707294732">
      <w:bodyDiv w:val="1"/>
      <w:marLeft w:val="0"/>
      <w:marRight w:val="0"/>
      <w:marTop w:val="0"/>
      <w:marBottom w:val="0"/>
      <w:divBdr>
        <w:top w:val="none" w:sz="0" w:space="0" w:color="auto"/>
        <w:left w:val="none" w:sz="0" w:space="0" w:color="auto"/>
        <w:bottom w:val="none" w:sz="0" w:space="0" w:color="auto"/>
        <w:right w:val="none" w:sz="0" w:space="0" w:color="auto"/>
      </w:divBdr>
    </w:div>
    <w:div w:id="712316970">
      <w:bodyDiv w:val="1"/>
      <w:marLeft w:val="0"/>
      <w:marRight w:val="0"/>
      <w:marTop w:val="0"/>
      <w:marBottom w:val="0"/>
      <w:divBdr>
        <w:top w:val="none" w:sz="0" w:space="0" w:color="auto"/>
        <w:left w:val="none" w:sz="0" w:space="0" w:color="auto"/>
        <w:bottom w:val="none" w:sz="0" w:space="0" w:color="auto"/>
        <w:right w:val="none" w:sz="0" w:space="0" w:color="auto"/>
      </w:divBdr>
    </w:div>
    <w:div w:id="754936213">
      <w:bodyDiv w:val="1"/>
      <w:marLeft w:val="0"/>
      <w:marRight w:val="0"/>
      <w:marTop w:val="0"/>
      <w:marBottom w:val="0"/>
      <w:divBdr>
        <w:top w:val="none" w:sz="0" w:space="0" w:color="auto"/>
        <w:left w:val="none" w:sz="0" w:space="0" w:color="auto"/>
        <w:bottom w:val="none" w:sz="0" w:space="0" w:color="auto"/>
        <w:right w:val="none" w:sz="0" w:space="0" w:color="auto"/>
      </w:divBdr>
    </w:div>
    <w:div w:id="774786425">
      <w:bodyDiv w:val="1"/>
      <w:marLeft w:val="0"/>
      <w:marRight w:val="0"/>
      <w:marTop w:val="0"/>
      <w:marBottom w:val="0"/>
      <w:divBdr>
        <w:top w:val="none" w:sz="0" w:space="0" w:color="auto"/>
        <w:left w:val="none" w:sz="0" w:space="0" w:color="auto"/>
        <w:bottom w:val="none" w:sz="0" w:space="0" w:color="auto"/>
        <w:right w:val="none" w:sz="0" w:space="0" w:color="auto"/>
      </w:divBdr>
    </w:div>
    <w:div w:id="782067686">
      <w:bodyDiv w:val="1"/>
      <w:marLeft w:val="0"/>
      <w:marRight w:val="0"/>
      <w:marTop w:val="0"/>
      <w:marBottom w:val="0"/>
      <w:divBdr>
        <w:top w:val="none" w:sz="0" w:space="0" w:color="auto"/>
        <w:left w:val="none" w:sz="0" w:space="0" w:color="auto"/>
        <w:bottom w:val="none" w:sz="0" w:space="0" w:color="auto"/>
        <w:right w:val="none" w:sz="0" w:space="0" w:color="auto"/>
      </w:divBdr>
    </w:div>
    <w:div w:id="850409744">
      <w:bodyDiv w:val="1"/>
      <w:marLeft w:val="0"/>
      <w:marRight w:val="0"/>
      <w:marTop w:val="0"/>
      <w:marBottom w:val="0"/>
      <w:divBdr>
        <w:top w:val="none" w:sz="0" w:space="0" w:color="auto"/>
        <w:left w:val="none" w:sz="0" w:space="0" w:color="auto"/>
        <w:bottom w:val="none" w:sz="0" w:space="0" w:color="auto"/>
        <w:right w:val="none" w:sz="0" w:space="0" w:color="auto"/>
      </w:divBdr>
      <w:divsChild>
        <w:div w:id="106580034">
          <w:marLeft w:val="0"/>
          <w:marRight w:val="0"/>
          <w:marTop w:val="0"/>
          <w:marBottom w:val="0"/>
          <w:divBdr>
            <w:top w:val="none" w:sz="0" w:space="0" w:color="auto"/>
            <w:left w:val="none" w:sz="0" w:space="0" w:color="auto"/>
            <w:bottom w:val="none" w:sz="0" w:space="0" w:color="auto"/>
            <w:right w:val="none" w:sz="0" w:space="0" w:color="auto"/>
          </w:divBdr>
        </w:div>
        <w:div w:id="244414620">
          <w:marLeft w:val="0"/>
          <w:marRight w:val="0"/>
          <w:marTop w:val="0"/>
          <w:marBottom w:val="0"/>
          <w:divBdr>
            <w:top w:val="none" w:sz="0" w:space="0" w:color="auto"/>
            <w:left w:val="none" w:sz="0" w:space="0" w:color="auto"/>
            <w:bottom w:val="none" w:sz="0" w:space="0" w:color="auto"/>
            <w:right w:val="none" w:sz="0" w:space="0" w:color="auto"/>
          </w:divBdr>
        </w:div>
        <w:div w:id="778186127">
          <w:marLeft w:val="0"/>
          <w:marRight w:val="0"/>
          <w:marTop w:val="0"/>
          <w:marBottom w:val="0"/>
          <w:divBdr>
            <w:top w:val="none" w:sz="0" w:space="0" w:color="auto"/>
            <w:left w:val="none" w:sz="0" w:space="0" w:color="auto"/>
            <w:bottom w:val="none" w:sz="0" w:space="0" w:color="auto"/>
            <w:right w:val="none" w:sz="0" w:space="0" w:color="auto"/>
          </w:divBdr>
        </w:div>
        <w:div w:id="1242636823">
          <w:marLeft w:val="0"/>
          <w:marRight w:val="0"/>
          <w:marTop w:val="0"/>
          <w:marBottom w:val="0"/>
          <w:divBdr>
            <w:top w:val="none" w:sz="0" w:space="0" w:color="auto"/>
            <w:left w:val="none" w:sz="0" w:space="0" w:color="auto"/>
            <w:bottom w:val="none" w:sz="0" w:space="0" w:color="auto"/>
            <w:right w:val="none" w:sz="0" w:space="0" w:color="auto"/>
          </w:divBdr>
        </w:div>
        <w:div w:id="1531576847">
          <w:marLeft w:val="0"/>
          <w:marRight w:val="0"/>
          <w:marTop w:val="0"/>
          <w:marBottom w:val="0"/>
          <w:divBdr>
            <w:top w:val="none" w:sz="0" w:space="0" w:color="auto"/>
            <w:left w:val="none" w:sz="0" w:space="0" w:color="auto"/>
            <w:bottom w:val="none" w:sz="0" w:space="0" w:color="auto"/>
            <w:right w:val="none" w:sz="0" w:space="0" w:color="auto"/>
          </w:divBdr>
        </w:div>
        <w:div w:id="1595672543">
          <w:marLeft w:val="0"/>
          <w:marRight w:val="0"/>
          <w:marTop w:val="0"/>
          <w:marBottom w:val="0"/>
          <w:divBdr>
            <w:top w:val="none" w:sz="0" w:space="0" w:color="auto"/>
            <w:left w:val="none" w:sz="0" w:space="0" w:color="auto"/>
            <w:bottom w:val="none" w:sz="0" w:space="0" w:color="auto"/>
            <w:right w:val="none" w:sz="0" w:space="0" w:color="auto"/>
          </w:divBdr>
        </w:div>
        <w:div w:id="1622376025">
          <w:marLeft w:val="0"/>
          <w:marRight w:val="0"/>
          <w:marTop w:val="0"/>
          <w:marBottom w:val="0"/>
          <w:divBdr>
            <w:top w:val="none" w:sz="0" w:space="0" w:color="auto"/>
            <w:left w:val="none" w:sz="0" w:space="0" w:color="auto"/>
            <w:bottom w:val="none" w:sz="0" w:space="0" w:color="auto"/>
            <w:right w:val="none" w:sz="0" w:space="0" w:color="auto"/>
          </w:divBdr>
        </w:div>
      </w:divsChild>
    </w:div>
    <w:div w:id="1021274775">
      <w:bodyDiv w:val="1"/>
      <w:marLeft w:val="0"/>
      <w:marRight w:val="0"/>
      <w:marTop w:val="0"/>
      <w:marBottom w:val="0"/>
      <w:divBdr>
        <w:top w:val="none" w:sz="0" w:space="0" w:color="auto"/>
        <w:left w:val="none" w:sz="0" w:space="0" w:color="auto"/>
        <w:bottom w:val="none" w:sz="0" w:space="0" w:color="auto"/>
        <w:right w:val="none" w:sz="0" w:space="0" w:color="auto"/>
      </w:divBdr>
    </w:div>
    <w:div w:id="1082070416">
      <w:bodyDiv w:val="1"/>
      <w:marLeft w:val="0"/>
      <w:marRight w:val="0"/>
      <w:marTop w:val="0"/>
      <w:marBottom w:val="0"/>
      <w:divBdr>
        <w:top w:val="none" w:sz="0" w:space="0" w:color="auto"/>
        <w:left w:val="none" w:sz="0" w:space="0" w:color="auto"/>
        <w:bottom w:val="none" w:sz="0" w:space="0" w:color="auto"/>
        <w:right w:val="none" w:sz="0" w:space="0" w:color="auto"/>
      </w:divBdr>
    </w:div>
    <w:div w:id="1082147220">
      <w:bodyDiv w:val="1"/>
      <w:marLeft w:val="0"/>
      <w:marRight w:val="0"/>
      <w:marTop w:val="0"/>
      <w:marBottom w:val="0"/>
      <w:divBdr>
        <w:top w:val="none" w:sz="0" w:space="0" w:color="auto"/>
        <w:left w:val="none" w:sz="0" w:space="0" w:color="auto"/>
        <w:bottom w:val="none" w:sz="0" w:space="0" w:color="auto"/>
        <w:right w:val="none" w:sz="0" w:space="0" w:color="auto"/>
      </w:divBdr>
    </w:div>
    <w:div w:id="1095589500">
      <w:bodyDiv w:val="1"/>
      <w:marLeft w:val="0"/>
      <w:marRight w:val="0"/>
      <w:marTop w:val="0"/>
      <w:marBottom w:val="0"/>
      <w:divBdr>
        <w:top w:val="none" w:sz="0" w:space="0" w:color="auto"/>
        <w:left w:val="none" w:sz="0" w:space="0" w:color="auto"/>
        <w:bottom w:val="none" w:sz="0" w:space="0" w:color="auto"/>
        <w:right w:val="none" w:sz="0" w:space="0" w:color="auto"/>
      </w:divBdr>
    </w:div>
    <w:div w:id="1106803560">
      <w:bodyDiv w:val="1"/>
      <w:marLeft w:val="0"/>
      <w:marRight w:val="0"/>
      <w:marTop w:val="0"/>
      <w:marBottom w:val="0"/>
      <w:divBdr>
        <w:top w:val="none" w:sz="0" w:space="0" w:color="auto"/>
        <w:left w:val="none" w:sz="0" w:space="0" w:color="auto"/>
        <w:bottom w:val="none" w:sz="0" w:space="0" w:color="auto"/>
        <w:right w:val="none" w:sz="0" w:space="0" w:color="auto"/>
      </w:divBdr>
    </w:div>
    <w:div w:id="1141657009">
      <w:bodyDiv w:val="1"/>
      <w:marLeft w:val="0"/>
      <w:marRight w:val="0"/>
      <w:marTop w:val="0"/>
      <w:marBottom w:val="0"/>
      <w:divBdr>
        <w:top w:val="none" w:sz="0" w:space="0" w:color="auto"/>
        <w:left w:val="none" w:sz="0" w:space="0" w:color="auto"/>
        <w:bottom w:val="none" w:sz="0" w:space="0" w:color="auto"/>
        <w:right w:val="none" w:sz="0" w:space="0" w:color="auto"/>
      </w:divBdr>
    </w:div>
    <w:div w:id="1168986384">
      <w:bodyDiv w:val="1"/>
      <w:marLeft w:val="0"/>
      <w:marRight w:val="0"/>
      <w:marTop w:val="0"/>
      <w:marBottom w:val="0"/>
      <w:divBdr>
        <w:top w:val="none" w:sz="0" w:space="0" w:color="auto"/>
        <w:left w:val="none" w:sz="0" w:space="0" w:color="auto"/>
        <w:bottom w:val="none" w:sz="0" w:space="0" w:color="auto"/>
        <w:right w:val="none" w:sz="0" w:space="0" w:color="auto"/>
      </w:divBdr>
    </w:div>
    <w:div w:id="1234970706">
      <w:bodyDiv w:val="1"/>
      <w:marLeft w:val="0"/>
      <w:marRight w:val="0"/>
      <w:marTop w:val="0"/>
      <w:marBottom w:val="0"/>
      <w:divBdr>
        <w:top w:val="none" w:sz="0" w:space="0" w:color="auto"/>
        <w:left w:val="none" w:sz="0" w:space="0" w:color="auto"/>
        <w:bottom w:val="none" w:sz="0" w:space="0" w:color="auto"/>
        <w:right w:val="none" w:sz="0" w:space="0" w:color="auto"/>
      </w:divBdr>
    </w:div>
    <w:div w:id="1344556139">
      <w:bodyDiv w:val="1"/>
      <w:marLeft w:val="0"/>
      <w:marRight w:val="0"/>
      <w:marTop w:val="0"/>
      <w:marBottom w:val="0"/>
      <w:divBdr>
        <w:top w:val="none" w:sz="0" w:space="0" w:color="auto"/>
        <w:left w:val="none" w:sz="0" w:space="0" w:color="auto"/>
        <w:bottom w:val="none" w:sz="0" w:space="0" w:color="auto"/>
        <w:right w:val="none" w:sz="0" w:space="0" w:color="auto"/>
      </w:divBdr>
    </w:div>
    <w:div w:id="1427193167">
      <w:bodyDiv w:val="1"/>
      <w:marLeft w:val="0"/>
      <w:marRight w:val="0"/>
      <w:marTop w:val="0"/>
      <w:marBottom w:val="0"/>
      <w:divBdr>
        <w:top w:val="none" w:sz="0" w:space="0" w:color="auto"/>
        <w:left w:val="none" w:sz="0" w:space="0" w:color="auto"/>
        <w:bottom w:val="none" w:sz="0" w:space="0" w:color="auto"/>
        <w:right w:val="none" w:sz="0" w:space="0" w:color="auto"/>
      </w:divBdr>
    </w:div>
    <w:div w:id="1482190019">
      <w:bodyDiv w:val="1"/>
      <w:marLeft w:val="0"/>
      <w:marRight w:val="0"/>
      <w:marTop w:val="0"/>
      <w:marBottom w:val="0"/>
      <w:divBdr>
        <w:top w:val="none" w:sz="0" w:space="0" w:color="auto"/>
        <w:left w:val="none" w:sz="0" w:space="0" w:color="auto"/>
        <w:bottom w:val="none" w:sz="0" w:space="0" w:color="auto"/>
        <w:right w:val="none" w:sz="0" w:space="0" w:color="auto"/>
      </w:divBdr>
    </w:div>
    <w:div w:id="1484614055">
      <w:bodyDiv w:val="1"/>
      <w:marLeft w:val="0"/>
      <w:marRight w:val="0"/>
      <w:marTop w:val="0"/>
      <w:marBottom w:val="0"/>
      <w:divBdr>
        <w:top w:val="none" w:sz="0" w:space="0" w:color="auto"/>
        <w:left w:val="none" w:sz="0" w:space="0" w:color="auto"/>
        <w:bottom w:val="none" w:sz="0" w:space="0" w:color="auto"/>
        <w:right w:val="none" w:sz="0" w:space="0" w:color="auto"/>
      </w:divBdr>
      <w:divsChild>
        <w:div w:id="373042541">
          <w:marLeft w:val="0"/>
          <w:marRight w:val="0"/>
          <w:marTop w:val="0"/>
          <w:marBottom w:val="0"/>
          <w:divBdr>
            <w:top w:val="none" w:sz="0" w:space="0" w:color="auto"/>
            <w:left w:val="none" w:sz="0" w:space="0" w:color="auto"/>
            <w:bottom w:val="none" w:sz="0" w:space="0" w:color="auto"/>
            <w:right w:val="none" w:sz="0" w:space="0" w:color="auto"/>
          </w:divBdr>
        </w:div>
        <w:div w:id="883172951">
          <w:marLeft w:val="0"/>
          <w:marRight w:val="0"/>
          <w:marTop w:val="0"/>
          <w:marBottom w:val="0"/>
          <w:divBdr>
            <w:top w:val="none" w:sz="0" w:space="0" w:color="auto"/>
            <w:left w:val="none" w:sz="0" w:space="0" w:color="auto"/>
            <w:bottom w:val="none" w:sz="0" w:space="0" w:color="auto"/>
            <w:right w:val="none" w:sz="0" w:space="0" w:color="auto"/>
          </w:divBdr>
        </w:div>
        <w:div w:id="1179543995">
          <w:marLeft w:val="0"/>
          <w:marRight w:val="0"/>
          <w:marTop w:val="0"/>
          <w:marBottom w:val="0"/>
          <w:divBdr>
            <w:top w:val="none" w:sz="0" w:space="0" w:color="auto"/>
            <w:left w:val="none" w:sz="0" w:space="0" w:color="auto"/>
            <w:bottom w:val="none" w:sz="0" w:space="0" w:color="auto"/>
            <w:right w:val="none" w:sz="0" w:space="0" w:color="auto"/>
          </w:divBdr>
        </w:div>
        <w:div w:id="1344547951">
          <w:marLeft w:val="0"/>
          <w:marRight w:val="0"/>
          <w:marTop w:val="0"/>
          <w:marBottom w:val="0"/>
          <w:divBdr>
            <w:top w:val="none" w:sz="0" w:space="0" w:color="auto"/>
            <w:left w:val="none" w:sz="0" w:space="0" w:color="auto"/>
            <w:bottom w:val="none" w:sz="0" w:space="0" w:color="auto"/>
            <w:right w:val="none" w:sz="0" w:space="0" w:color="auto"/>
          </w:divBdr>
        </w:div>
        <w:div w:id="1606572638">
          <w:marLeft w:val="0"/>
          <w:marRight w:val="0"/>
          <w:marTop w:val="0"/>
          <w:marBottom w:val="0"/>
          <w:divBdr>
            <w:top w:val="none" w:sz="0" w:space="0" w:color="auto"/>
            <w:left w:val="none" w:sz="0" w:space="0" w:color="auto"/>
            <w:bottom w:val="none" w:sz="0" w:space="0" w:color="auto"/>
            <w:right w:val="none" w:sz="0" w:space="0" w:color="auto"/>
          </w:divBdr>
        </w:div>
      </w:divsChild>
    </w:div>
    <w:div w:id="1504971220">
      <w:bodyDiv w:val="1"/>
      <w:marLeft w:val="0"/>
      <w:marRight w:val="0"/>
      <w:marTop w:val="0"/>
      <w:marBottom w:val="0"/>
      <w:divBdr>
        <w:top w:val="none" w:sz="0" w:space="0" w:color="auto"/>
        <w:left w:val="none" w:sz="0" w:space="0" w:color="auto"/>
        <w:bottom w:val="none" w:sz="0" w:space="0" w:color="auto"/>
        <w:right w:val="none" w:sz="0" w:space="0" w:color="auto"/>
      </w:divBdr>
    </w:div>
    <w:div w:id="1595671600">
      <w:bodyDiv w:val="1"/>
      <w:marLeft w:val="0"/>
      <w:marRight w:val="0"/>
      <w:marTop w:val="0"/>
      <w:marBottom w:val="0"/>
      <w:divBdr>
        <w:top w:val="none" w:sz="0" w:space="0" w:color="auto"/>
        <w:left w:val="none" w:sz="0" w:space="0" w:color="auto"/>
        <w:bottom w:val="none" w:sz="0" w:space="0" w:color="auto"/>
        <w:right w:val="none" w:sz="0" w:space="0" w:color="auto"/>
      </w:divBdr>
    </w:div>
    <w:div w:id="1681198426">
      <w:bodyDiv w:val="1"/>
      <w:marLeft w:val="0"/>
      <w:marRight w:val="0"/>
      <w:marTop w:val="0"/>
      <w:marBottom w:val="0"/>
      <w:divBdr>
        <w:top w:val="none" w:sz="0" w:space="0" w:color="auto"/>
        <w:left w:val="none" w:sz="0" w:space="0" w:color="auto"/>
        <w:bottom w:val="none" w:sz="0" w:space="0" w:color="auto"/>
        <w:right w:val="none" w:sz="0" w:space="0" w:color="auto"/>
      </w:divBdr>
    </w:div>
    <w:div w:id="1700079588">
      <w:bodyDiv w:val="1"/>
      <w:marLeft w:val="0"/>
      <w:marRight w:val="0"/>
      <w:marTop w:val="0"/>
      <w:marBottom w:val="0"/>
      <w:divBdr>
        <w:top w:val="none" w:sz="0" w:space="0" w:color="auto"/>
        <w:left w:val="none" w:sz="0" w:space="0" w:color="auto"/>
        <w:bottom w:val="none" w:sz="0" w:space="0" w:color="auto"/>
        <w:right w:val="none" w:sz="0" w:space="0" w:color="auto"/>
      </w:divBdr>
    </w:div>
    <w:div w:id="1711146957">
      <w:bodyDiv w:val="1"/>
      <w:marLeft w:val="0"/>
      <w:marRight w:val="0"/>
      <w:marTop w:val="0"/>
      <w:marBottom w:val="0"/>
      <w:divBdr>
        <w:top w:val="none" w:sz="0" w:space="0" w:color="auto"/>
        <w:left w:val="none" w:sz="0" w:space="0" w:color="auto"/>
        <w:bottom w:val="none" w:sz="0" w:space="0" w:color="auto"/>
        <w:right w:val="none" w:sz="0" w:space="0" w:color="auto"/>
      </w:divBdr>
    </w:div>
    <w:div w:id="1956978741">
      <w:bodyDiv w:val="1"/>
      <w:marLeft w:val="0"/>
      <w:marRight w:val="0"/>
      <w:marTop w:val="0"/>
      <w:marBottom w:val="0"/>
      <w:divBdr>
        <w:top w:val="none" w:sz="0" w:space="0" w:color="auto"/>
        <w:left w:val="none" w:sz="0" w:space="0" w:color="auto"/>
        <w:bottom w:val="none" w:sz="0" w:space="0" w:color="auto"/>
        <w:right w:val="none" w:sz="0" w:space="0" w:color="auto"/>
      </w:divBdr>
    </w:div>
    <w:div w:id="2008826413">
      <w:bodyDiv w:val="1"/>
      <w:marLeft w:val="0"/>
      <w:marRight w:val="0"/>
      <w:marTop w:val="0"/>
      <w:marBottom w:val="0"/>
      <w:divBdr>
        <w:top w:val="none" w:sz="0" w:space="0" w:color="auto"/>
        <w:left w:val="none" w:sz="0" w:space="0" w:color="auto"/>
        <w:bottom w:val="none" w:sz="0" w:space="0" w:color="auto"/>
        <w:right w:val="none" w:sz="0" w:space="0" w:color="auto"/>
      </w:divBdr>
    </w:div>
    <w:div w:id="2072848359">
      <w:bodyDiv w:val="1"/>
      <w:marLeft w:val="0"/>
      <w:marRight w:val="0"/>
      <w:marTop w:val="0"/>
      <w:marBottom w:val="0"/>
      <w:divBdr>
        <w:top w:val="none" w:sz="0" w:space="0" w:color="auto"/>
        <w:left w:val="none" w:sz="0" w:space="0" w:color="auto"/>
        <w:bottom w:val="none" w:sz="0" w:space="0" w:color="auto"/>
        <w:right w:val="none" w:sz="0" w:space="0" w:color="auto"/>
      </w:divBdr>
    </w:div>
    <w:div w:id="208903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cat.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cat.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at.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ates\Events\Event%20Briefing%20-%20January%202020%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441C7055752E43B6717933568C7655" ma:contentTypeVersion="18" ma:contentTypeDescription="Create a new document." ma:contentTypeScope="" ma:versionID="19b91428fce655f3fec768eadaa3a72a">
  <xsd:schema xmlns:xsd="http://www.w3.org/2001/XMLSchema" xmlns:xs="http://www.w3.org/2001/XMLSchema" xmlns:p="http://schemas.microsoft.com/office/2006/metadata/properties" xmlns:ns2="6fc67d17-d531-4bec-ad40-f4293aa38a50" xmlns:ns3="24d66215-56c6-4a6b-a270-1008f7711070" targetNamespace="http://schemas.microsoft.com/office/2006/metadata/properties" ma:root="true" ma:fieldsID="6eb05d554bfb9e6e9e38645af03ce771" ns2:_="" ns3:_="">
    <xsd:import namespace="6fc67d17-d531-4bec-ad40-f4293aa38a50"/>
    <xsd:import namespace="24d66215-56c6-4a6b-a270-1008f77110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67d17-d531-4bec-ad40-f4293aa38a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34db327-33f2-48e4-9b91-dffc365dfd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d66215-56c6-4a6b-a270-1008f771107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b89aa0-2b63-4956-af66-3046c2903845}" ma:internalName="TaxCatchAll" ma:showField="CatchAllData" ma:web="24d66215-56c6-4a6b-a270-1008f77110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c67d17-d531-4bec-ad40-f4293aa38a50">
      <Terms xmlns="http://schemas.microsoft.com/office/infopath/2007/PartnerControls"/>
    </lcf76f155ced4ddcb4097134ff3c332f>
    <TaxCatchAll xmlns="24d66215-56c6-4a6b-a270-1008f771107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CC88F5-533F-470E-9736-ACC39FC39A64}">
  <ds:schemaRefs>
    <ds:schemaRef ds:uri="http://schemas.openxmlformats.org/officeDocument/2006/bibliography"/>
  </ds:schemaRefs>
</ds:datastoreItem>
</file>

<file path=customXml/itemProps2.xml><?xml version="1.0" encoding="utf-8"?>
<ds:datastoreItem xmlns:ds="http://schemas.openxmlformats.org/officeDocument/2006/customXml" ds:itemID="{3608F8F6-6CDE-41E6-9B64-197317A16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67d17-d531-4bec-ad40-f4293aa38a50"/>
    <ds:schemaRef ds:uri="24d66215-56c6-4a6b-a270-1008f77110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AD475E-7FD5-44A0-B9EA-53FD96A6BE83}">
  <ds:schemaRefs>
    <ds:schemaRef ds:uri="http://schemas.microsoft.com/office/2006/metadata/properties"/>
    <ds:schemaRef ds:uri="http://schemas.microsoft.com/office/infopath/2007/PartnerControls"/>
    <ds:schemaRef ds:uri="6fc67d17-d531-4bec-ad40-f4293aa38a50"/>
    <ds:schemaRef ds:uri="24d66215-56c6-4a6b-a270-1008f7711070"/>
  </ds:schemaRefs>
</ds:datastoreItem>
</file>

<file path=customXml/itemProps4.xml><?xml version="1.0" encoding="utf-8"?>
<ds:datastoreItem xmlns:ds="http://schemas.openxmlformats.org/officeDocument/2006/customXml" ds:itemID="{2D41EDC0-0AB8-410C-AC7A-B330BB0C65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Event Briefing - January 2020 - Template.dotx</Template>
  <TotalTime>294</TotalTime>
  <Pages>7</Pages>
  <Words>2255</Words>
  <Characters>13102</Characters>
  <Application>Microsoft Office Word</Application>
  <DocSecurity>0</DocSecurity>
  <Lines>214</Lines>
  <Paragraphs>101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Geena Vabulas</dc:creator>
  <cp:keywords/>
  <cp:lastModifiedBy>Clive Gilbert</cp:lastModifiedBy>
  <cp:revision>93</cp:revision>
  <cp:lastPrinted>2020-02-03T12:51:00Z</cp:lastPrinted>
  <dcterms:created xsi:type="dcterms:W3CDTF">2026-02-05T11:46:00Z</dcterms:created>
  <dcterms:modified xsi:type="dcterms:W3CDTF">2026-02-06T17:46:00Z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0x010100ED441C7055752E43B6717933568C7655</vt:lpwstr>
  </property>
  <property fmtid="{D5CDD505-2E9C-101B-9397-08002B2CF9AE}" pid="3" name="MediaServiceImageTags">
    <vt:lpwstr/>
  </property>
  <property fmtid="{D5CDD505-2E9C-101B-9397-08002B2CF9AE}" pid="4" name="GrammarlyDocumentId">
    <vt:lpwstr>9776cac4-cb7c-4845-a889-24684ed1404c</vt:lpwstr>
  </property>
</Properties>
</file>