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95C8" w14:textId="03650067" w:rsidR="00BE4680" w:rsidRPr="001D3788" w:rsidRDefault="00BE4680" w:rsidP="676EB784">
      <w:pPr>
        <w:pStyle w:val="NoSpacing"/>
        <w:spacing w:before="240" w:line="276" w:lineRule="auto"/>
        <w:rPr>
          <w:rFonts w:ascii="Arial" w:hAnsi="Arial" w:cs="Arial"/>
          <w:color w:val="000000" w:themeColor="text1"/>
          <w:kern w:val="2"/>
          <w:sz w:val="24"/>
          <w:szCs w:val="24"/>
          <w:lang w:val="en-GB" w:eastAsia="en-US"/>
          <w14:ligatures w14:val="standardContextual"/>
        </w:rPr>
      </w:pPr>
      <w:r w:rsidRPr="001D3788">
        <w:rPr>
          <w:rFonts w:ascii="Arial" w:hAnsi="Arial" w:cs="Arial"/>
          <w:noProof/>
          <w:color w:val="000000" w:themeColor="text1"/>
        </w:rPr>
        <mc:AlternateContent>
          <mc:Choice Requires="wps">
            <w:drawing>
              <wp:inline distT="0" distB="0" distL="0" distR="0" wp14:anchorId="5445E551" wp14:editId="439998DB">
                <wp:extent cx="5933209" cy="3751118"/>
                <wp:effectExtent l="0" t="0" r="0" b="0"/>
                <wp:docPr id="2032004972" name="Text Box 2"/>
                <wp:cNvGraphicFramePr/>
                <a:graphic xmlns:a="http://schemas.openxmlformats.org/drawingml/2006/main">
                  <a:graphicData uri="http://schemas.microsoft.com/office/word/2010/wordprocessingShape">
                    <wps:wsp>
                      <wps:cNvSpPr txBox="1"/>
                      <wps:spPr>
                        <a:xfrm>
                          <a:off x="0" y="0"/>
                          <a:ext cx="5933209" cy="3751118"/>
                        </a:xfrm>
                        <a:prstGeom prst="rect">
                          <a:avLst/>
                        </a:prstGeom>
                        <a:noFill/>
                        <a:ln w="6350">
                          <a:noFill/>
                        </a:ln>
                      </wps:spPr>
                      <wps:txbx>
                        <w:txbxContent>
                          <w:p w14:paraId="57F3B385" w14:textId="77777777" w:rsidR="005433D0" w:rsidRDefault="005433D0" w:rsidP="005433D0">
                            <w:pPr>
                              <w:rPr>
                                <w:rFonts w:ascii="Arial" w:hAnsi="Arial" w:cs="Arial"/>
                                <w:b/>
                                <w:bCs/>
                                <w:color w:val="000000" w:themeColor="text1"/>
                                <w:sz w:val="92"/>
                                <w:szCs w:val="92"/>
                              </w:rPr>
                            </w:pPr>
                            <w:r w:rsidRPr="0068472F">
                              <w:rPr>
                                <w:rFonts w:ascii="Arial" w:hAnsi="Arial" w:cs="Arial"/>
                                <w:b/>
                                <w:bCs/>
                                <w:color w:val="000000" w:themeColor="text1"/>
                                <w:sz w:val="92"/>
                                <w:szCs w:val="92"/>
                              </w:rPr>
                              <w:t>Joined up policies, joined up journeys:</w:t>
                            </w:r>
                          </w:p>
                          <w:p w14:paraId="3B3ACF9B" w14:textId="77777777" w:rsidR="005433D0" w:rsidRPr="00881D50" w:rsidRDefault="005433D0" w:rsidP="005433D0">
                            <w:pPr>
                              <w:rPr>
                                <w:rFonts w:ascii="Arial" w:hAnsi="Arial" w:cs="Arial"/>
                                <w:b/>
                                <w:bCs/>
                                <w:color w:val="000000" w:themeColor="text1"/>
                                <w:sz w:val="20"/>
                                <w:szCs w:val="20"/>
                              </w:rPr>
                            </w:pPr>
                          </w:p>
                          <w:p w14:paraId="5A3B426D" w14:textId="77777777" w:rsidR="005433D0" w:rsidRPr="0068472F" w:rsidRDefault="005433D0" w:rsidP="005433D0">
                            <w:pPr>
                              <w:rPr>
                                <w:rFonts w:ascii="Arial" w:hAnsi="Arial" w:cs="Arial"/>
                                <w:b/>
                                <w:bCs/>
                                <w:color w:val="000000" w:themeColor="text1"/>
                                <w:sz w:val="92"/>
                                <w:szCs w:val="92"/>
                              </w:rPr>
                            </w:pPr>
                            <w:r w:rsidRPr="0068472F">
                              <w:rPr>
                                <w:rFonts w:ascii="Arial" w:hAnsi="Arial" w:cs="Arial"/>
                                <w:b/>
                                <w:bCs/>
                                <w:color w:val="000000" w:themeColor="text1"/>
                                <w:sz w:val="72"/>
                                <w:szCs w:val="72"/>
                              </w:rPr>
                              <w:t>Roadmapping accessible transport in the UK and devolved nations</w:t>
                            </w:r>
                          </w:p>
                          <w:p w14:paraId="39A704FC" w14:textId="1A9EC4E1" w:rsidR="003E1F84" w:rsidRPr="00246669" w:rsidRDefault="00EB6EA8" w:rsidP="00BE4680">
                            <w:pPr>
                              <w:rPr>
                                <w:rFonts w:ascii="Arial" w:hAnsi="Arial" w:cs="Arial"/>
                                <w:color w:val="000000" w:themeColor="text1"/>
                                <w:sz w:val="96"/>
                                <w:szCs w:val="96"/>
                                <w:highlight w:val="yellow"/>
                              </w:rPr>
                            </w:pPr>
                            <w:r w:rsidRPr="00246669">
                              <w:rPr>
                                <w:rFonts w:ascii="Arial" w:hAnsi="Arial" w:cs="Arial"/>
                                <w:b/>
                                <w:bCs/>
                                <w:color w:val="000000" w:themeColor="text1"/>
                                <w:sz w:val="96"/>
                                <w:szCs w:val="96"/>
                              </w:rPr>
                              <w:br/>
                            </w:r>
                          </w:p>
                          <w:p w14:paraId="57770FE3" w14:textId="77777777" w:rsidR="003E1F84" w:rsidRPr="001151FD" w:rsidRDefault="003E1F84" w:rsidP="00BE4680">
                            <w:pPr>
                              <w:rPr>
                                <w:rFonts w:ascii="Lexend" w:hAnsi="Lexend" w:cs="Times New Roman (Body CS)"/>
                                <w:b/>
                                <w:bCs/>
                                <w:color w:val="000000" w:themeColor="text1"/>
                                <w:sz w:val="92"/>
                                <w:szCs w:val="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fl="http://schemas.microsoft.com/office/word/2024/wordml/sdtformatlock" xmlns:w16du="http://schemas.microsoft.com/office/word/2023/wordml/word16du">
            <w:pict>
              <v:shapetype w14:anchorId="5445E551" id="_x0000_t202" coordsize="21600,21600" o:spt="202" path="m,l,21600r21600,l21600,xe">
                <v:stroke joinstyle="miter"/>
                <v:path gradientshapeok="t" o:connecttype="rect"/>
              </v:shapetype>
              <v:shape id="Text Box 2" o:spid="_x0000_s1026" type="#_x0000_t202" style="width:467.2pt;height:29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" filled="f" stroked="f" strokeweight=".5pt">
                <v:textbox>
                  <w:txbxContent>
                    <w:p w14:paraId="57F3B385" w14:textId="77777777" w:rsidR="005433D0" w:rsidRDefault="005433D0" w:rsidP="005433D0">
                      <w:pPr>
                        <w:rPr>
                          <w:rFonts w:ascii="Arial" w:hAnsi="Arial" w:cs="Arial"/>
                          <w:b/>
                          <w:bCs/>
                          <w:color w:val="000000" w:themeColor="text1"/>
                          <w:sz w:val="92"/>
                          <w:szCs w:val="92"/>
                        </w:rPr>
                      </w:pPr>
                      <w:r w:rsidRPr="0068472F">
                        <w:rPr>
                          <w:rFonts w:ascii="Arial" w:hAnsi="Arial" w:cs="Arial"/>
                          <w:b/>
                          <w:bCs/>
                          <w:color w:val="000000" w:themeColor="text1"/>
                          <w:sz w:val="92"/>
                          <w:szCs w:val="92"/>
                        </w:rPr>
                        <w:t>Joined up policies, joined up journeys:</w:t>
                      </w:r>
                    </w:p>
                    <w:p w14:paraId="3B3ACF9B" w14:textId="77777777" w:rsidR="005433D0" w:rsidRPr="00881D50" w:rsidRDefault="005433D0" w:rsidP="005433D0">
                      <w:pPr>
                        <w:rPr>
                          <w:rFonts w:ascii="Arial" w:hAnsi="Arial" w:cs="Arial"/>
                          <w:b/>
                          <w:bCs/>
                          <w:color w:val="000000" w:themeColor="text1"/>
                          <w:sz w:val="20"/>
                          <w:szCs w:val="20"/>
                        </w:rPr>
                      </w:pPr>
                    </w:p>
                    <w:p w14:paraId="5A3B426D" w14:textId="77777777" w:rsidR="005433D0" w:rsidRPr="0068472F" w:rsidRDefault="005433D0" w:rsidP="005433D0">
                      <w:pPr>
                        <w:rPr>
                          <w:rFonts w:ascii="Arial" w:hAnsi="Arial" w:cs="Arial"/>
                          <w:b/>
                          <w:bCs/>
                          <w:color w:val="000000" w:themeColor="text1"/>
                          <w:sz w:val="92"/>
                          <w:szCs w:val="92"/>
                        </w:rPr>
                      </w:pPr>
                      <w:r w:rsidRPr="0068472F">
                        <w:rPr>
                          <w:rFonts w:ascii="Arial" w:hAnsi="Arial" w:cs="Arial"/>
                          <w:b/>
                          <w:bCs/>
                          <w:color w:val="000000" w:themeColor="text1"/>
                          <w:sz w:val="72"/>
                          <w:szCs w:val="72"/>
                        </w:rPr>
                        <w:t>Roadmapping accessible transport in the UK and devolved nations</w:t>
                      </w:r>
                    </w:p>
                    <w:p w14:paraId="39A704FC" w14:textId="1A9EC4E1" w:rsidR="003E1F84" w:rsidRPr="00246669" w:rsidRDefault="00EB6EA8" w:rsidP="00BE4680">
                      <w:pPr>
                        <w:rPr>
                          <w:rFonts w:ascii="Arial" w:hAnsi="Arial" w:cs="Arial"/>
                          <w:color w:val="000000" w:themeColor="text1"/>
                          <w:sz w:val="96"/>
                          <w:szCs w:val="96"/>
                          <w:highlight w:val="yellow"/>
                        </w:rPr>
                      </w:pPr>
                      <w:r w:rsidRPr="00246669">
                        <w:rPr>
                          <w:rFonts w:ascii="Arial" w:hAnsi="Arial" w:cs="Arial"/>
                          <w:b/>
                          <w:bCs/>
                          <w:color w:val="000000" w:themeColor="text1"/>
                          <w:sz w:val="96"/>
                          <w:szCs w:val="96"/>
                        </w:rPr>
                        <w:br/>
                      </w:r>
                    </w:p>
                    <w:p w14:paraId="57770FE3" w14:textId="77777777" w:rsidR="003E1F84" w:rsidRPr="001151FD" w:rsidRDefault="003E1F84" w:rsidP="00BE4680">
                      <w:pPr>
                        <w:rPr>
                          <w:rFonts w:ascii="Lexend" w:hAnsi="Lexend" w:cs="Times New Roman (Body CS)"/>
                          <w:b/>
                          <w:bCs/>
                          <w:color w:val="000000" w:themeColor="text1"/>
                          <w:sz w:val="92"/>
                          <w:szCs w:val="92"/>
                        </w:rPr>
                      </w:pPr>
                    </w:p>
                  </w:txbxContent>
                </v:textbox>
                <w10:anchorlock/>
              </v:shape>
            </w:pict>
          </mc:Fallback>
        </mc:AlternateContent>
      </w:r>
    </w:p>
    <w:sdt>
      <w:sdtPr>
        <w:rPr>
          <w:rFonts w:ascii="Arial" w:eastAsiaTheme="minorHAnsi" w:hAnsi="Arial" w:cs="Arial"/>
          <w:color w:val="000000" w:themeColor="text1"/>
          <w:kern w:val="2"/>
          <w:sz w:val="24"/>
          <w:szCs w:val="24"/>
          <w:lang w:val="en-GB" w:eastAsia="en-US"/>
          <w14:ligatures w14:val="standardContextual"/>
        </w:rPr>
        <w:id w:val="842200794"/>
        <w:docPartObj>
          <w:docPartGallery w:val="Cover Pages"/>
          <w:docPartUnique/>
        </w:docPartObj>
      </w:sdtPr>
      <w:sdtEndPr>
        <w:rPr>
          <w:sz w:val="22"/>
          <w:szCs w:val="22"/>
        </w:rPr>
      </w:sdtEndPr>
      <w:sdtContent>
        <w:p w14:paraId="56227F12" w14:textId="2988DCCD" w:rsidR="003F70B0" w:rsidRPr="001D3788" w:rsidRDefault="00C31B18" w:rsidP="001E0ECF">
          <w:pPr>
            <w:pStyle w:val="NoSpacing"/>
            <w:spacing w:before="240" w:line="276" w:lineRule="auto"/>
            <w:rPr>
              <w:rFonts w:ascii="Arial" w:hAnsi="Arial" w:cs="Arial"/>
              <w:color w:val="000000" w:themeColor="text1"/>
            </w:rPr>
          </w:pPr>
          <w:r w:rsidRPr="001D3788">
            <w:rPr>
              <w:rFonts w:ascii="Arial" w:hAnsi="Arial" w:cs="Arial"/>
              <w:noProof/>
              <w:color w:val="000000" w:themeColor="text1"/>
            </w:rPr>
            <mc:AlternateContent>
              <mc:Choice Requires="wps">
                <w:drawing>
                  <wp:inline distT="0" distB="0" distL="0" distR="0" wp14:anchorId="028B6FC8" wp14:editId="3A4BEDD3">
                    <wp:extent cx="4295140" cy="495300"/>
                    <wp:effectExtent l="0" t="0" r="0" b="0"/>
                    <wp:docPr id="204003428" name="Text Box 2"/>
                    <wp:cNvGraphicFramePr/>
                    <a:graphic xmlns:a="http://schemas.openxmlformats.org/drawingml/2006/main">
                      <a:graphicData uri="http://schemas.microsoft.com/office/word/2010/wordprocessingShape">
                        <wps:wsp>
                          <wps:cNvSpPr txBox="1"/>
                          <wps:spPr>
                            <a:xfrm>
                              <a:off x="0" y="0"/>
                              <a:ext cx="4295140" cy="495300"/>
                            </a:xfrm>
                            <a:prstGeom prst="rect">
                              <a:avLst/>
                            </a:prstGeom>
                            <a:noFill/>
                            <a:ln w="6350">
                              <a:noFill/>
                            </a:ln>
                          </wps:spPr>
                          <wps:txbx>
                            <w:txbxContent>
                              <w:p w14:paraId="775C4325" w14:textId="77777777" w:rsidR="00C31B18" w:rsidRPr="007413F7" w:rsidRDefault="00C31B18" w:rsidP="00C31B18">
                                <w:pPr>
                                  <w:rPr>
                                    <w:rFonts w:ascii="Arial" w:hAnsi="Arial" w:cs="Arial"/>
                                    <w:color w:val="000000" w:themeColor="text1"/>
                                    <w:sz w:val="48"/>
                                    <w:szCs w:val="48"/>
                                  </w:rPr>
                                </w:pPr>
                                <w:r w:rsidRPr="007413F7">
                                  <w:rPr>
                                    <w:rFonts w:ascii="Arial" w:hAnsi="Arial" w:cs="Arial"/>
                                    <w:color w:val="000000" w:themeColor="text1"/>
                                    <w:sz w:val="48"/>
                                    <w:szCs w:val="48"/>
                                  </w:rPr>
                                  <w:t>Highlights Report, Ju</w:t>
                                </w:r>
                                <w:r>
                                  <w:rPr>
                                    <w:rFonts w:ascii="Arial" w:hAnsi="Arial" w:cs="Arial"/>
                                    <w:color w:val="000000" w:themeColor="text1"/>
                                    <w:sz w:val="48"/>
                                    <w:szCs w:val="48"/>
                                  </w:rPr>
                                  <w:t>ly</w:t>
                                </w:r>
                                <w:r w:rsidRPr="007413F7">
                                  <w:rPr>
                                    <w:rFonts w:ascii="Arial" w:hAnsi="Arial" w:cs="Arial"/>
                                    <w:color w:val="000000" w:themeColor="text1"/>
                                    <w:sz w:val="48"/>
                                    <w:szCs w:val="48"/>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fl="http://schemas.microsoft.com/office/word/2024/wordml/sdtformatlock" xmlns:w16du="http://schemas.microsoft.com/office/word/2023/wordml/word16du">
                <w:pict>
                  <v:shape w14:anchorId="028B6FC8" id="_x0000_s1027" type="#_x0000_t202" style="width:338.2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" filled="f" stroked="f" strokeweight=".5pt">
                    <v:textbox>
                      <w:txbxContent>
                        <w:p w14:paraId="775C4325" w14:textId="77777777" w:rsidR="00C31B18" w:rsidRPr="007413F7" w:rsidRDefault="00C31B18" w:rsidP="00C31B18">
                          <w:pPr>
                            <w:rPr>
                              <w:rFonts w:ascii="Arial" w:hAnsi="Arial" w:cs="Arial"/>
                              <w:color w:val="000000" w:themeColor="text1"/>
                              <w:sz w:val="48"/>
                              <w:szCs w:val="48"/>
                            </w:rPr>
                          </w:pPr>
                          <w:r w:rsidRPr="007413F7">
                            <w:rPr>
                              <w:rFonts w:ascii="Arial" w:hAnsi="Arial" w:cs="Arial"/>
                              <w:color w:val="000000" w:themeColor="text1"/>
                              <w:sz w:val="48"/>
                              <w:szCs w:val="48"/>
                            </w:rPr>
                            <w:t>Highlights Report, Ju</w:t>
                          </w:r>
                          <w:r>
                            <w:rPr>
                              <w:rFonts w:ascii="Arial" w:hAnsi="Arial" w:cs="Arial"/>
                              <w:color w:val="000000" w:themeColor="text1"/>
                              <w:sz w:val="48"/>
                              <w:szCs w:val="48"/>
                            </w:rPr>
                            <w:t>ly</w:t>
                          </w:r>
                          <w:r w:rsidRPr="007413F7">
                            <w:rPr>
                              <w:rFonts w:ascii="Arial" w:hAnsi="Arial" w:cs="Arial"/>
                              <w:color w:val="000000" w:themeColor="text1"/>
                              <w:sz w:val="48"/>
                              <w:szCs w:val="48"/>
                            </w:rPr>
                            <w:t xml:space="preserve"> 2025</w:t>
                          </w:r>
                        </w:p>
                      </w:txbxContent>
                    </v:textbox>
                    <w10:anchorlock/>
                  </v:shape>
                </w:pict>
              </mc:Fallback>
            </mc:AlternateContent>
          </w:r>
          <w:r w:rsidR="005456AF" w:rsidRPr="001D3788">
            <w:rPr>
              <w:rFonts w:ascii="Arial" w:hAnsi="Arial" w:cs="Arial"/>
              <w:noProof/>
              <w:color w:val="000000" w:themeColor="text1"/>
            </w:rPr>
            <mc:AlternateContent>
              <mc:Choice Requires="wps">
                <w:drawing>
                  <wp:anchor distT="0" distB="0" distL="114300" distR="114300" simplePos="0" relativeHeight="251658240" behindDoc="0" locked="0" layoutInCell="1" allowOverlap="1" wp14:anchorId="3C979D66" wp14:editId="743F61F4">
                    <wp:simplePos x="0" y="0"/>
                    <wp:positionH relativeFrom="column">
                      <wp:posOffset>-250825</wp:posOffset>
                    </wp:positionH>
                    <wp:positionV relativeFrom="paragraph">
                      <wp:posOffset>-8143020</wp:posOffset>
                    </wp:positionV>
                    <wp:extent cx="2717165" cy="495300"/>
                    <wp:effectExtent l="0" t="0" r="0" b="0"/>
                    <wp:wrapNone/>
                    <wp:docPr id="1821519813" name="Text Box 2"/>
                    <wp:cNvGraphicFramePr/>
                    <a:graphic xmlns:a="http://schemas.openxmlformats.org/drawingml/2006/main">
                      <a:graphicData uri="http://schemas.microsoft.com/office/word/2010/wordprocessingShape">
                        <wps:wsp>
                          <wps:cNvSpPr txBox="1"/>
                          <wps:spPr>
                            <a:xfrm>
                              <a:off x="0" y="0"/>
                              <a:ext cx="2717165" cy="495300"/>
                            </a:xfrm>
                            <a:prstGeom prst="rect">
                              <a:avLst/>
                            </a:prstGeom>
                            <a:noFill/>
                            <a:ln w="6350">
                              <a:noFill/>
                            </a:ln>
                          </wps:spPr>
                          <wps:txbx>
                            <w:txbxContent>
                              <w:p w14:paraId="2FCB1281" w14:textId="6F774DBE" w:rsidR="003F70B0" w:rsidRPr="001151FD" w:rsidRDefault="003F70B0" w:rsidP="003F70B0">
                                <w:pPr>
                                  <w:rPr>
                                    <w:rFonts w:ascii="Lexend" w:hAnsi="Lexend" w:cs="Times New Roman (Body CS)"/>
                                    <w:color w:val="000000" w:themeColor="text1"/>
                                    <w:sz w:val="36"/>
                                  </w:rPr>
                                </w:pPr>
                                <w:r w:rsidRPr="001151FD">
                                  <w:rPr>
                                    <w:rFonts w:ascii="Lexend" w:hAnsi="Lexend" w:cs="Times New Roman (Body CS)"/>
                                    <w:color w:val="000000" w:themeColor="text1"/>
                                    <w:sz w:val="36"/>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C979D66" id="_x0000_s1028" type="#_x0000_t202" style="position:absolute;margin-left:-19.75pt;margin-top:-641.2pt;width:213.9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" filled="f" stroked="f" strokeweight=".5pt">
                    <v:textbox>
                      <w:txbxContent>
                        <w:p w14:paraId="2FCB1281" w14:textId="6F774DBE" w:rsidR="003F70B0" w:rsidRPr="001151FD" w:rsidRDefault="003F70B0" w:rsidP="003F70B0">
                          <w:pPr>
                            <w:rPr>
                              <w:rFonts w:ascii="Lexend" w:hAnsi="Lexend" w:cs="Times New Roman (Body CS)"/>
                              <w:color w:val="000000" w:themeColor="text1"/>
                              <w:sz w:val="36"/>
                            </w:rPr>
                          </w:pPr>
                          <w:r w:rsidRPr="001151FD">
                            <w:rPr>
                              <w:rFonts w:ascii="Lexend" w:hAnsi="Lexend" w:cs="Times New Roman (Body CS)"/>
                              <w:color w:val="000000" w:themeColor="text1"/>
                              <w:sz w:val="36"/>
                            </w:rPr>
                            <w:t>[Date]</w:t>
                          </w:r>
                        </w:p>
                      </w:txbxContent>
                    </v:textbox>
                  </v:shape>
                </w:pict>
              </mc:Fallback>
            </mc:AlternateContent>
          </w:r>
        </w:p>
        <w:p w14:paraId="311311D9" w14:textId="3B082EE0" w:rsidR="003F70B0" w:rsidRPr="001D3788" w:rsidRDefault="003F70B0" w:rsidP="001E0ECF">
          <w:pPr>
            <w:spacing w:before="240" w:line="276" w:lineRule="auto"/>
            <w:rPr>
              <w:rFonts w:ascii="Arial" w:hAnsi="Arial" w:cs="Arial"/>
              <w:color w:val="000000" w:themeColor="text1"/>
            </w:rPr>
          </w:pPr>
          <w:r w:rsidRPr="001D3788">
            <w:rPr>
              <w:rFonts w:ascii="Arial" w:hAnsi="Arial" w:cs="Arial"/>
              <w:color w:val="000000" w:themeColor="text1"/>
            </w:rPr>
            <w:br w:type="page"/>
          </w:r>
        </w:p>
      </w:sdtContent>
    </w:sdt>
    <w:p w14:paraId="26FC329C" w14:textId="600A1F1E" w:rsidR="00EA1845" w:rsidRPr="001D3788" w:rsidRDefault="00EA1845" w:rsidP="006A5B14">
      <w:pPr>
        <w:spacing w:after="0" w:line="360" w:lineRule="auto"/>
        <w:rPr>
          <w:rFonts w:ascii="Arial" w:hAnsi="Arial" w:cs="Arial"/>
          <w:color w:val="000000" w:themeColor="text1"/>
          <w:sz w:val="28"/>
          <w:szCs w:val="28"/>
        </w:rPr>
      </w:pPr>
      <w:bookmarkStart w:id="0" w:name="_Toc177635557"/>
      <w:r w:rsidRPr="001D3788">
        <w:rPr>
          <w:rFonts w:ascii="Arial" w:hAnsi="Arial" w:cs="Arial"/>
          <w:color w:val="000000" w:themeColor="text1"/>
          <w:sz w:val="28"/>
          <w:szCs w:val="28"/>
        </w:rPr>
        <w:lastRenderedPageBreak/>
        <w:t xml:space="preserve">This report is part of a series of research conducted by the National Centre for Accessible Transport (ncat) since its launch as an Evidence Centre in early 2023. Whilst this is a standalone report, we would recommend it is considered alongside other ncat research published from late 2024. As ncat progresses further, reports and insights will also be published on our website </w:t>
      </w:r>
      <w:hyperlink r:id="rId11">
        <w:r w:rsidRPr="0015470D">
          <w:rPr>
            <w:rStyle w:val="HYPERTEXTChar"/>
          </w:rPr>
          <w:t>www.ncat.uk</w:t>
        </w:r>
      </w:hyperlink>
      <w:r w:rsidR="007431A2">
        <w:rPr>
          <w:rFonts w:ascii="Arial" w:hAnsi="Arial" w:cs="Arial"/>
          <w:color w:val="000000" w:themeColor="text1"/>
          <w:sz w:val="28"/>
          <w:szCs w:val="28"/>
        </w:rPr>
        <w:t xml:space="preserve"> </w:t>
      </w:r>
    </w:p>
    <w:p w14:paraId="70251A13" w14:textId="35DC9A7F" w:rsidR="007431A2" w:rsidRPr="00D70749" w:rsidRDefault="00EA1845" w:rsidP="00D70749">
      <w:pPr>
        <w:spacing w:before="240" w:after="0" w:line="360" w:lineRule="auto"/>
        <w:rPr>
          <w:rFonts w:ascii="Arial" w:hAnsi="Arial" w:cs="Arial"/>
          <w:color w:val="000000" w:themeColor="text1"/>
          <w:sz w:val="28"/>
          <w:szCs w:val="28"/>
          <w:u w:val="single"/>
        </w:rPr>
      </w:pPr>
      <w:r w:rsidRPr="001D3788">
        <w:rPr>
          <w:rFonts w:ascii="Arial" w:hAnsi="Arial" w:cs="Arial"/>
          <w:color w:val="000000" w:themeColor="text1"/>
          <w:sz w:val="28"/>
          <w:szCs w:val="28"/>
        </w:rPr>
        <w:t xml:space="preserve">ncat encourage you to freely use the data available in this report for your research, analyses, and publications. When using this data, </w:t>
      </w:r>
      <w:r w:rsidR="003A18BA" w:rsidRPr="001D3788">
        <w:rPr>
          <w:rFonts w:ascii="Arial" w:hAnsi="Arial" w:cs="Arial"/>
          <w:color w:val="000000" w:themeColor="text1"/>
          <w:sz w:val="28"/>
          <w:szCs w:val="28"/>
        </w:rPr>
        <w:t xml:space="preserve">or quoting any comments, </w:t>
      </w:r>
      <w:r w:rsidRPr="001D3788">
        <w:rPr>
          <w:rFonts w:ascii="Arial" w:hAnsi="Arial" w:cs="Arial"/>
          <w:color w:val="000000" w:themeColor="text1"/>
          <w:sz w:val="28"/>
          <w:szCs w:val="28"/>
        </w:rPr>
        <w:t>please reference it as follows to acknowledge ncat as the source:</w:t>
      </w:r>
      <w:r w:rsidR="00581A38">
        <w:rPr>
          <w:rFonts w:ascii="Arial" w:hAnsi="Arial" w:cs="Arial"/>
          <w:color w:val="000000" w:themeColor="text1"/>
          <w:sz w:val="28"/>
          <w:szCs w:val="28"/>
        </w:rPr>
        <w:t xml:space="preserve"> </w:t>
      </w:r>
      <w:r w:rsidR="00D83010" w:rsidRPr="001D3788">
        <w:rPr>
          <w:rFonts w:ascii="Arial" w:hAnsi="Arial" w:cs="Arial"/>
          <w:color w:val="000000" w:themeColor="text1"/>
          <w:sz w:val="28"/>
          <w:szCs w:val="28"/>
        </w:rPr>
        <w:t>‘</w:t>
      </w:r>
      <w:r w:rsidRPr="001D3788">
        <w:rPr>
          <w:rFonts w:ascii="Arial" w:hAnsi="Arial" w:cs="Arial"/>
          <w:color w:val="000000" w:themeColor="text1"/>
          <w:sz w:val="28"/>
          <w:szCs w:val="28"/>
        </w:rPr>
        <w:t>ncat (202</w:t>
      </w:r>
      <w:r w:rsidR="002F50A4" w:rsidRPr="001D3788">
        <w:rPr>
          <w:rFonts w:ascii="Arial" w:hAnsi="Arial" w:cs="Arial"/>
          <w:color w:val="000000" w:themeColor="text1"/>
          <w:sz w:val="28"/>
          <w:szCs w:val="28"/>
        </w:rPr>
        <w:t>5</w:t>
      </w:r>
      <w:r w:rsidRPr="001D3788">
        <w:rPr>
          <w:rFonts w:ascii="Arial" w:hAnsi="Arial" w:cs="Arial"/>
          <w:color w:val="000000" w:themeColor="text1"/>
          <w:sz w:val="28"/>
          <w:szCs w:val="28"/>
        </w:rPr>
        <w:t>). ‘</w:t>
      </w:r>
      <w:r w:rsidR="00FE0D7F">
        <w:rPr>
          <w:rFonts w:ascii="Arial" w:hAnsi="Arial" w:cs="Arial"/>
          <w:sz w:val="28"/>
          <w:szCs w:val="28"/>
        </w:rPr>
        <w:t>Joined up policies, joined up journeys</w:t>
      </w:r>
      <w:r w:rsidRPr="001D3788">
        <w:rPr>
          <w:rFonts w:ascii="Arial" w:hAnsi="Arial" w:cs="Arial"/>
          <w:color w:val="000000" w:themeColor="text1"/>
          <w:sz w:val="28"/>
          <w:szCs w:val="28"/>
        </w:rPr>
        <w:t>. Available at </w:t>
      </w:r>
      <w:hyperlink r:id="rId12" w:history="1">
        <w:r w:rsidRPr="00587807">
          <w:rPr>
            <w:rStyle w:val="HYPERTEXTChar"/>
          </w:rPr>
          <w:t>www.ncat.uk</w:t>
        </w:r>
      </w:hyperlink>
      <w:r w:rsidR="00EE1E14">
        <w:t xml:space="preserve">’  </w:t>
      </w:r>
    </w:p>
    <w:p w14:paraId="5245E496" w14:textId="77777777" w:rsidR="002B7DBA" w:rsidRPr="001D3788" w:rsidRDefault="002B7DBA" w:rsidP="001E0ECF">
      <w:pPr>
        <w:pStyle w:val="Heading2"/>
        <w:spacing w:line="276" w:lineRule="auto"/>
        <w:rPr>
          <w:color w:val="000000" w:themeColor="text1"/>
        </w:rPr>
      </w:pPr>
      <w:r w:rsidRPr="001D3788">
        <w:rPr>
          <w:color w:val="000000" w:themeColor="text1"/>
        </w:rPr>
        <w:t>1</w:t>
      </w:r>
      <w:r w:rsidRPr="001D3788">
        <w:rPr>
          <w:color w:val="000000" w:themeColor="text1"/>
        </w:rPr>
        <w:tab/>
        <w:t>Why did we do this work?</w:t>
      </w:r>
      <w:bookmarkEnd w:id="0"/>
    </w:p>
    <w:p w14:paraId="7527ABDB" w14:textId="14DD0654" w:rsidR="00E8679B" w:rsidRPr="00134E2B" w:rsidRDefault="00B13A65" w:rsidP="00134E2B">
      <w:pPr>
        <w:spacing w:before="240" w:after="0" w:line="360" w:lineRule="auto"/>
        <w:rPr>
          <w:rFonts w:ascii="Arial" w:hAnsi="Arial" w:cs="Arial"/>
          <w:sz w:val="28"/>
          <w:szCs w:val="28"/>
        </w:rPr>
      </w:pPr>
      <w:r w:rsidRPr="00B13A65">
        <w:rPr>
          <w:rFonts w:ascii="Arial" w:hAnsi="Arial" w:cs="Arial"/>
          <w:sz w:val="28"/>
          <w:szCs w:val="28"/>
        </w:rPr>
        <w:t>Disabled people make 38% fewer journeys than non-disabled people, a trend that has persisted for over a decade.</w:t>
      </w:r>
      <w:r w:rsidRPr="00B13A65">
        <w:rPr>
          <w:rStyle w:val="FootnoteReference"/>
          <w:rFonts w:ascii="Arial" w:hAnsi="Arial" w:cs="Arial"/>
          <w:sz w:val="28"/>
          <w:szCs w:val="28"/>
        </w:rPr>
        <w:footnoteReference w:id="2"/>
      </w:r>
      <w:r w:rsidRPr="00B13A65">
        <w:rPr>
          <w:rFonts w:ascii="Arial" w:hAnsi="Arial" w:cs="Arial"/>
          <w:sz w:val="28"/>
          <w:szCs w:val="28"/>
        </w:rPr>
        <w:t xml:space="preserve"> Research by the National Centre for Accessible Transport (ncat) shows that 92% of disabled people face barriers when using at least one mode of transport.</w:t>
      </w:r>
      <w:r w:rsidRPr="00B13A65">
        <w:rPr>
          <w:rStyle w:val="FootnoteReference"/>
          <w:rFonts w:ascii="Arial" w:hAnsi="Arial" w:cs="Arial"/>
          <w:sz w:val="28"/>
          <w:szCs w:val="28"/>
        </w:rPr>
        <w:footnoteReference w:id="3"/>
      </w:r>
      <w:r w:rsidRPr="00B13A65">
        <w:rPr>
          <w:rFonts w:ascii="Arial" w:hAnsi="Arial" w:cs="Arial"/>
          <w:sz w:val="28"/>
          <w:szCs w:val="28"/>
        </w:rPr>
        <w:t xml:space="preserve"> The UK transport system is failing disabled people.</w:t>
      </w:r>
      <w:r w:rsidRPr="00B13A65">
        <w:rPr>
          <w:rStyle w:val="FootnoteReference"/>
          <w:rFonts w:ascii="Arial" w:hAnsi="Arial" w:cs="Arial"/>
          <w:sz w:val="28"/>
          <w:szCs w:val="28"/>
        </w:rPr>
        <w:footnoteReference w:id="4"/>
      </w:r>
      <w:r w:rsidRPr="00B13A65">
        <w:rPr>
          <w:rFonts w:ascii="Arial" w:hAnsi="Arial" w:cs="Arial"/>
          <w:sz w:val="28"/>
          <w:szCs w:val="28"/>
        </w:rPr>
        <w:t xml:space="preserve"> Outside England, most of UK transport policymaking is devolved to regional administrations. The characteristics of the different transport systems and the policy and regulatory processes that shape them differ between England, Northern Ireland, Scotland, and Wales. Therefore, while producing a UK-wide overview of the key challenges and opportunities for change, this inquiry addresses each nation separately.</w:t>
      </w:r>
      <w:r w:rsidR="00134E2B">
        <w:rPr>
          <w:rFonts w:ascii="Arial" w:hAnsi="Arial" w:cs="Arial"/>
          <w:sz w:val="28"/>
          <w:szCs w:val="28"/>
        </w:rPr>
        <w:t xml:space="preserve"> </w:t>
      </w:r>
      <w:r w:rsidRPr="00B13A65">
        <w:rPr>
          <w:rFonts w:ascii="Arial" w:hAnsi="Arial" w:cs="Arial"/>
          <w:sz w:val="28"/>
          <w:szCs w:val="28"/>
        </w:rPr>
        <w:t xml:space="preserve">The inquiry explores how disabled people’s transport experiences and insights can feed into policymaking at the highest level of government. </w:t>
      </w:r>
    </w:p>
    <w:p w14:paraId="4D001951" w14:textId="5A2BA9B2" w:rsidR="00326AF7" w:rsidRPr="001D3788" w:rsidRDefault="00326AF7" w:rsidP="001E0ECF">
      <w:pPr>
        <w:pStyle w:val="Heading2"/>
        <w:spacing w:line="276" w:lineRule="auto"/>
        <w:rPr>
          <w:rStyle w:val="eop"/>
          <w:color w:val="000000" w:themeColor="text1"/>
        </w:rPr>
      </w:pPr>
      <w:bookmarkStart w:id="1" w:name="_Toc177635558"/>
      <w:r w:rsidRPr="001D3788">
        <w:rPr>
          <w:color w:val="000000" w:themeColor="text1"/>
        </w:rPr>
        <w:t>2</w:t>
      </w:r>
      <w:r w:rsidRPr="001D3788">
        <w:rPr>
          <w:color w:val="000000" w:themeColor="text1"/>
        </w:rPr>
        <w:tab/>
      </w:r>
      <w:r w:rsidRPr="001D3788">
        <w:rPr>
          <w:rStyle w:val="normaltextrun"/>
          <w:color w:val="000000" w:themeColor="text1"/>
        </w:rPr>
        <w:t>What did we do, how did we do it, and who did we work with?</w:t>
      </w:r>
      <w:bookmarkEnd w:id="1"/>
      <w:r w:rsidRPr="001D3788">
        <w:rPr>
          <w:rStyle w:val="eop"/>
          <w:color w:val="000000" w:themeColor="text1"/>
        </w:rPr>
        <w:t> </w:t>
      </w:r>
    </w:p>
    <w:p w14:paraId="492558B4" w14:textId="0EF7D83C" w:rsidR="00C74CEB" w:rsidRPr="001D3788" w:rsidRDefault="00C74CEB" w:rsidP="00134E2B">
      <w:pPr>
        <w:spacing w:before="240" w:after="0" w:line="360" w:lineRule="auto"/>
        <w:rPr>
          <w:rFonts w:ascii="Arial" w:hAnsi="Arial" w:cs="Arial"/>
          <w:color w:val="000000" w:themeColor="text1"/>
          <w:sz w:val="28"/>
          <w:szCs w:val="28"/>
        </w:rPr>
      </w:pPr>
      <w:r w:rsidRPr="200EB2AF">
        <w:rPr>
          <w:rFonts w:ascii="Arial" w:hAnsi="Arial" w:cs="Arial"/>
          <w:color w:val="000000" w:themeColor="text1"/>
          <w:sz w:val="28"/>
          <w:szCs w:val="28"/>
        </w:rPr>
        <w:t xml:space="preserve">Our research had three main </w:t>
      </w:r>
      <w:r w:rsidR="1EA9DB4C" w:rsidRPr="200EB2AF">
        <w:rPr>
          <w:rFonts w:ascii="Arial" w:hAnsi="Arial" w:cs="Arial"/>
          <w:color w:val="000000" w:themeColor="text1"/>
          <w:sz w:val="28"/>
          <w:szCs w:val="28"/>
        </w:rPr>
        <w:t>components</w:t>
      </w:r>
      <w:r w:rsidRPr="200EB2AF">
        <w:rPr>
          <w:rFonts w:ascii="Arial" w:hAnsi="Arial" w:cs="Arial"/>
          <w:color w:val="000000" w:themeColor="text1"/>
          <w:sz w:val="28"/>
          <w:szCs w:val="28"/>
        </w:rPr>
        <w:t xml:space="preserve">: a scoping stage, policy roundtables, and a call for evidence. </w:t>
      </w:r>
    </w:p>
    <w:p w14:paraId="06F4EA54" w14:textId="77777777" w:rsidR="0059689D" w:rsidRPr="001D3788" w:rsidRDefault="0059689D" w:rsidP="009114BC">
      <w:pPr>
        <w:pStyle w:val="Heading3"/>
        <w:spacing w:after="0"/>
        <w:rPr>
          <w:color w:val="000000" w:themeColor="text1"/>
        </w:rPr>
      </w:pPr>
      <w:r w:rsidRPr="001D3788">
        <w:rPr>
          <w:color w:val="000000" w:themeColor="text1"/>
        </w:rPr>
        <w:t>Scoping stage</w:t>
      </w:r>
    </w:p>
    <w:p w14:paraId="1E6BEFE7" w14:textId="61EB00DA" w:rsidR="00C74CEB" w:rsidRPr="001D3788" w:rsidRDefault="0059689D" w:rsidP="00134E2B">
      <w:pPr>
        <w:spacing w:before="240" w:after="0" w:line="360" w:lineRule="auto"/>
        <w:rPr>
          <w:rFonts w:ascii="Arial" w:hAnsi="Arial" w:cs="Arial"/>
          <w:color w:val="000000" w:themeColor="text1"/>
          <w:sz w:val="28"/>
          <w:szCs w:val="28"/>
        </w:rPr>
      </w:pPr>
      <w:r w:rsidRPr="676EB784">
        <w:rPr>
          <w:rFonts w:ascii="Arial" w:hAnsi="Arial" w:cs="Arial"/>
          <w:color w:val="000000" w:themeColor="text1"/>
          <w:sz w:val="28"/>
          <w:szCs w:val="28"/>
        </w:rPr>
        <w:t>I</w:t>
      </w:r>
      <w:r w:rsidR="00C74CEB" w:rsidRPr="676EB784">
        <w:rPr>
          <w:rFonts w:ascii="Arial" w:hAnsi="Arial" w:cs="Arial"/>
          <w:color w:val="000000" w:themeColor="text1"/>
          <w:sz w:val="28"/>
          <w:szCs w:val="28"/>
        </w:rPr>
        <w:t xml:space="preserve">n the scoping </w:t>
      </w:r>
      <w:r w:rsidR="58423751" w:rsidRPr="676EB784">
        <w:rPr>
          <w:rFonts w:ascii="Arial" w:hAnsi="Arial" w:cs="Arial"/>
          <w:color w:val="000000" w:themeColor="text1"/>
          <w:sz w:val="28"/>
          <w:szCs w:val="28"/>
        </w:rPr>
        <w:t>component</w:t>
      </w:r>
      <w:r w:rsidR="00C74CEB" w:rsidRPr="676EB784">
        <w:rPr>
          <w:rFonts w:ascii="Arial" w:hAnsi="Arial" w:cs="Arial"/>
          <w:color w:val="000000" w:themeColor="text1"/>
          <w:sz w:val="28"/>
          <w:szCs w:val="28"/>
        </w:rPr>
        <w:t>, we reviewed recent UK-wide research, policy, and legislation on transport accessibility. We engaged with Disabled People’s Organisations (DPOs), advisory panels, and transport professionals to guide th</w:t>
      </w:r>
      <w:r w:rsidR="2894DBAF" w:rsidRPr="676EB784">
        <w:rPr>
          <w:rFonts w:ascii="Arial" w:hAnsi="Arial" w:cs="Arial"/>
          <w:color w:val="000000" w:themeColor="text1"/>
          <w:sz w:val="28"/>
          <w:szCs w:val="28"/>
        </w:rPr>
        <w:t>is</w:t>
      </w:r>
      <w:r w:rsidR="00C74CEB" w:rsidRPr="676EB784">
        <w:rPr>
          <w:rFonts w:ascii="Arial" w:hAnsi="Arial" w:cs="Arial"/>
          <w:color w:val="000000" w:themeColor="text1"/>
          <w:sz w:val="28"/>
          <w:szCs w:val="28"/>
        </w:rPr>
        <w:t xml:space="preserve"> inquiry’s focus.</w:t>
      </w:r>
    </w:p>
    <w:p w14:paraId="669C203E" w14:textId="51786C67" w:rsidR="00C74CEB" w:rsidRPr="001D3788" w:rsidRDefault="00C74CEB" w:rsidP="009114BC">
      <w:pPr>
        <w:pStyle w:val="Heading3"/>
        <w:spacing w:after="0"/>
        <w:rPr>
          <w:color w:val="000000" w:themeColor="text1"/>
        </w:rPr>
      </w:pPr>
      <w:bookmarkStart w:id="2" w:name="_Toc199232392"/>
      <w:r w:rsidRPr="001D3788">
        <w:rPr>
          <w:color w:val="000000" w:themeColor="text1"/>
        </w:rPr>
        <w:t>Call for evidence</w:t>
      </w:r>
      <w:bookmarkEnd w:id="2"/>
    </w:p>
    <w:p w14:paraId="7C9BC048" w14:textId="54774762" w:rsidR="002F0FE9" w:rsidRPr="001D3788" w:rsidRDefault="002F0FE9" w:rsidP="009114BC">
      <w:pPr>
        <w:pStyle w:val="ListParagraph"/>
        <w:numPr>
          <w:ilvl w:val="0"/>
          <w:numId w:val="5"/>
        </w:numPr>
        <w:spacing w:after="0" w:line="360" w:lineRule="auto"/>
        <w:rPr>
          <w:rFonts w:ascii="Arial" w:hAnsi="Arial" w:cs="Arial"/>
          <w:color w:val="000000" w:themeColor="text1"/>
          <w:sz w:val="28"/>
          <w:szCs w:val="28"/>
        </w:rPr>
      </w:pPr>
      <w:r w:rsidRPr="001D3788">
        <w:rPr>
          <w:rFonts w:ascii="Arial" w:hAnsi="Arial" w:cs="Arial"/>
          <w:color w:val="000000" w:themeColor="text1"/>
          <w:sz w:val="28"/>
          <w:szCs w:val="28"/>
        </w:rPr>
        <w:t>Design</w:t>
      </w:r>
    </w:p>
    <w:p w14:paraId="54CDC164" w14:textId="4B585315" w:rsidR="0000379F" w:rsidRPr="001D3788" w:rsidRDefault="0000379F" w:rsidP="009114BC">
      <w:pPr>
        <w:pStyle w:val="ListParagraph"/>
        <w:numPr>
          <w:ilvl w:val="1"/>
          <w:numId w:val="5"/>
        </w:numPr>
        <w:spacing w:after="0" w:line="360" w:lineRule="auto"/>
        <w:rPr>
          <w:rFonts w:ascii="Arial" w:hAnsi="Arial" w:cs="Arial"/>
          <w:color w:val="000000" w:themeColor="text1"/>
          <w:sz w:val="28"/>
          <w:szCs w:val="28"/>
        </w:rPr>
      </w:pPr>
      <w:r w:rsidRPr="001D3788">
        <w:rPr>
          <w:rFonts w:ascii="Arial" w:hAnsi="Arial" w:cs="Arial"/>
          <w:color w:val="000000" w:themeColor="text1"/>
          <w:sz w:val="28"/>
          <w:szCs w:val="28"/>
        </w:rPr>
        <w:t>Designed by Policy Connect, with input from The Research Institute for Disabled Consumers</w:t>
      </w:r>
      <w:r w:rsidR="00407150">
        <w:rPr>
          <w:rFonts w:ascii="Arial" w:hAnsi="Arial" w:cs="Arial"/>
          <w:color w:val="000000" w:themeColor="text1"/>
          <w:sz w:val="28"/>
          <w:szCs w:val="28"/>
        </w:rPr>
        <w:t>.</w:t>
      </w:r>
    </w:p>
    <w:p w14:paraId="3F42D774" w14:textId="640CD903" w:rsidR="002F0FE9" w:rsidRPr="001D3788" w:rsidRDefault="0059689D" w:rsidP="009114BC">
      <w:pPr>
        <w:pStyle w:val="ListParagraph"/>
        <w:numPr>
          <w:ilvl w:val="1"/>
          <w:numId w:val="5"/>
        </w:numPr>
        <w:spacing w:after="0" w:line="360" w:lineRule="auto"/>
        <w:rPr>
          <w:rFonts w:ascii="Arial" w:hAnsi="Arial" w:cs="Arial"/>
          <w:color w:val="000000" w:themeColor="text1"/>
          <w:sz w:val="28"/>
          <w:szCs w:val="28"/>
        </w:rPr>
      </w:pPr>
      <w:r w:rsidRPr="001D3788">
        <w:rPr>
          <w:rFonts w:ascii="Arial" w:hAnsi="Arial" w:cs="Arial"/>
          <w:color w:val="000000" w:themeColor="text1"/>
          <w:sz w:val="28"/>
          <w:szCs w:val="28"/>
        </w:rPr>
        <w:t xml:space="preserve">Nine </w:t>
      </w:r>
      <w:r w:rsidR="002F0FE9" w:rsidRPr="001D3788">
        <w:rPr>
          <w:rFonts w:ascii="Arial" w:hAnsi="Arial" w:cs="Arial"/>
          <w:color w:val="000000" w:themeColor="text1"/>
          <w:sz w:val="28"/>
          <w:szCs w:val="28"/>
        </w:rPr>
        <w:t xml:space="preserve">open-ended </w:t>
      </w:r>
      <w:r w:rsidRPr="001D3788">
        <w:rPr>
          <w:rFonts w:ascii="Arial" w:hAnsi="Arial" w:cs="Arial"/>
          <w:color w:val="000000" w:themeColor="text1"/>
          <w:sz w:val="28"/>
          <w:szCs w:val="28"/>
        </w:rPr>
        <w:t xml:space="preserve">questions on </w:t>
      </w:r>
      <w:r w:rsidR="00C74CEB" w:rsidRPr="001D3788">
        <w:rPr>
          <w:rFonts w:ascii="Arial" w:hAnsi="Arial" w:cs="Arial"/>
          <w:color w:val="000000" w:themeColor="text1"/>
          <w:sz w:val="28"/>
          <w:szCs w:val="28"/>
        </w:rPr>
        <w:t>co-production, cross-government coordination, and underexplored issues within policymaking.</w:t>
      </w:r>
    </w:p>
    <w:p w14:paraId="6C815D6D" w14:textId="59F5EDC0" w:rsidR="002F0FE9" w:rsidRPr="001D3788" w:rsidRDefault="002F0FE9" w:rsidP="009114BC">
      <w:pPr>
        <w:pStyle w:val="ListParagraph"/>
        <w:numPr>
          <w:ilvl w:val="1"/>
          <w:numId w:val="5"/>
        </w:numPr>
        <w:spacing w:after="0" w:line="360" w:lineRule="auto"/>
        <w:rPr>
          <w:rFonts w:ascii="Arial" w:hAnsi="Arial" w:cs="Arial"/>
          <w:color w:val="000000" w:themeColor="text1"/>
          <w:sz w:val="28"/>
          <w:szCs w:val="28"/>
        </w:rPr>
      </w:pPr>
      <w:r w:rsidRPr="001D3788">
        <w:rPr>
          <w:rFonts w:ascii="Arial" w:hAnsi="Arial" w:cs="Arial"/>
          <w:color w:val="000000" w:themeColor="text1"/>
          <w:sz w:val="28"/>
          <w:szCs w:val="28"/>
        </w:rPr>
        <w:t xml:space="preserve">For every question, respondents could give a written response in a text box. The survey also allowed respondents to submit photographs, videos, audio files, and documents. </w:t>
      </w:r>
    </w:p>
    <w:p w14:paraId="21CA0477" w14:textId="77777777" w:rsidR="002F0FE9" w:rsidRPr="001D3788" w:rsidRDefault="002F0FE9" w:rsidP="009114BC">
      <w:pPr>
        <w:pStyle w:val="ListParagraph"/>
        <w:numPr>
          <w:ilvl w:val="1"/>
          <w:numId w:val="5"/>
        </w:numPr>
        <w:spacing w:after="0" w:line="360" w:lineRule="auto"/>
        <w:rPr>
          <w:rFonts w:ascii="Arial" w:hAnsi="Arial" w:cs="Arial"/>
          <w:color w:val="000000" w:themeColor="text1"/>
          <w:sz w:val="28"/>
          <w:szCs w:val="28"/>
        </w:rPr>
      </w:pPr>
      <w:r w:rsidRPr="001D3788">
        <w:rPr>
          <w:rFonts w:ascii="Arial" w:hAnsi="Arial" w:cs="Arial"/>
          <w:color w:val="000000" w:themeColor="text1"/>
          <w:sz w:val="28"/>
          <w:szCs w:val="28"/>
        </w:rPr>
        <w:t>Respondents could give evidence for each nation separately, and the UK as a whole.</w:t>
      </w:r>
    </w:p>
    <w:p w14:paraId="356605D4" w14:textId="77777777" w:rsidR="002F0FE9" w:rsidRPr="001D3788" w:rsidRDefault="002F0FE9" w:rsidP="009114BC">
      <w:pPr>
        <w:pStyle w:val="ListParagraph"/>
        <w:numPr>
          <w:ilvl w:val="1"/>
          <w:numId w:val="5"/>
        </w:numPr>
        <w:spacing w:after="0" w:line="360" w:lineRule="auto"/>
        <w:rPr>
          <w:rFonts w:ascii="Arial" w:hAnsi="Arial" w:cs="Arial"/>
          <w:color w:val="000000" w:themeColor="text1"/>
          <w:sz w:val="28"/>
          <w:szCs w:val="28"/>
        </w:rPr>
      </w:pPr>
      <w:r w:rsidRPr="001D3788">
        <w:rPr>
          <w:rFonts w:ascii="Arial" w:hAnsi="Arial" w:cs="Arial"/>
          <w:color w:val="000000" w:themeColor="text1"/>
          <w:sz w:val="28"/>
          <w:szCs w:val="28"/>
        </w:rPr>
        <w:t>Assessed and pre-tested for accessibility.</w:t>
      </w:r>
    </w:p>
    <w:p w14:paraId="4B353A89" w14:textId="69E9476D" w:rsidR="00C74CEB" w:rsidRPr="001D3788" w:rsidRDefault="00C74CEB" w:rsidP="009114BC">
      <w:pPr>
        <w:pStyle w:val="ListParagraph"/>
        <w:numPr>
          <w:ilvl w:val="0"/>
          <w:numId w:val="5"/>
        </w:numPr>
        <w:spacing w:after="0" w:line="360" w:lineRule="auto"/>
        <w:rPr>
          <w:rFonts w:ascii="Arial" w:hAnsi="Arial" w:cs="Arial"/>
          <w:color w:val="000000" w:themeColor="text1"/>
          <w:sz w:val="28"/>
          <w:szCs w:val="28"/>
        </w:rPr>
      </w:pPr>
      <w:r w:rsidRPr="001D3788">
        <w:rPr>
          <w:rFonts w:ascii="Arial" w:hAnsi="Arial" w:cs="Arial"/>
          <w:color w:val="000000" w:themeColor="text1"/>
          <w:sz w:val="28"/>
          <w:szCs w:val="28"/>
        </w:rPr>
        <w:t>Dissemination</w:t>
      </w:r>
    </w:p>
    <w:p w14:paraId="54136AB1" w14:textId="30826D18" w:rsidR="00C74CEB" w:rsidRPr="001D3788" w:rsidRDefault="00C06CC9" w:rsidP="009114BC">
      <w:pPr>
        <w:pStyle w:val="ListParagraph"/>
        <w:numPr>
          <w:ilvl w:val="0"/>
          <w:numId w:val="6"/>
        </w:numPr>
        <w:spacing w:after="0" w:line="360" w:lineRule="auto"/>
        <w:rPr>
          <w:rFonts w:ascii="Arial" w:hAnsi="Arial" w:cs="Arial"/>
          <w:color w:val="000000" w:themeColor="text1"/>
          <w:sz w:val="28"/>
          <w:szCs w:val="28"/>
        </w:rPr>
      </w:pPr>
      <w:r w:rsidRPr="001D3788">
        <w:rPr>
          <w:rFonts w:ascii="Arial" w:hAnsi="Arial" w:cs="Arial"/>
          <w:color w:val="000000" w:themeColor="text1"/>
          <w:sz w:val="28"/>
          <w:szCs w:val="28"/>
        </w:rPr>
        <w:t xml:space="preserve">People could respond to the </w:t>
      </w:r>
      <w:r w:rsidR="004A34C2" w:rsidRPr="001D3788">
        <w:rPr>
          <w:rFonts w:ascii="Arial" w:hAnsi="Arial" w:cs="Arial"/>
          <w:color w:val="000000" w:themeColor="text1"/>
          <w:sz w:val="28"/>
          <w:szCs w:val="28"/>
        </w:rPr>
        <w:t>call</w:t>
      </w:r>
      <w:r w:rsidRPr="001D3788">
        <w:rPr>
          <w:rFonts w:ascii="Arial" w:hAnsi="Arial" w:cs="Arial"/>
          <w:color w:val="000000" w:themeColor="text1"/>
          <w:sz w:val="28"/>
          <w:szCs w:val="28"/>
        </w:rPr>
        <w:t xml:space="preserve"> either </w:t>
      </w:r>
      <w:r w:rsidR="00C74CEB" w:rsidRPr="001D3788">
        <w:rPr>
          <w:rFonts w:ascii="Arial" w:hAnsi="Arial" w:cs="Arial"/>
          <w:color w:val="000000" w:themeColor="text1"/>
          <w:sz w:val="28"/>
          <w:szCs w:val="28"/>
        </w:rPr>
        <w:t xml:space="preserve">via </w:t>
      </w:r>
      <w:r w:rsidR="004A34C2" w:rsidRPr="001D3788">
        <w:rPr>
          <w:rFonts w:ascii="Arial" w:hAnsi="Arial" w:cs="Arial"/>
          <w:color w:val="000000" w:themeColor="text1"/>
          <w:sz w:val="28"/>
          <w:szCs w:val="28"/>
        </w:rPr>
        <w:t xml:space="preserve">an </w:t>
      </w:r>
      <w:r w:rsidR="00C74CEB" w:rsidRPr="001D3788">
        <w:rPr>
          <w:rFonts w:ascii="Arial" w:hAnsi="Arial" w:cs="Arial"/>
          <w:color w:val="000000" w:themeColor="text1"/>
          <w:sz w:val="28"/>
          <w:szCs w:val="28"/>
        </w:rPr>
        <w:t xml:space="preserve">online survey </w:t>
      </w:r>
      <w:r w:rsidR="004A34C2" w:rsidRPr="001D3788">
        <w:rPr>
          <w:rFonts w:ascii="Arial" w:hAnsi="Arial" w:cs="Arial"/>
          <w:color w:val="000000" w:themeColor="text1"/>
          <w:sz w:val="28"/>
          <w:szCs w:val="28"/>
        </w:rPr>
        <w:t>or</w:t>
      </w:r>
      <w:r w:rsidR="00C74CEB" w:rsidRPr="001D3788">
        <w:rPr>
          <w:rFonts w:ascii="Arial" w:hAnsi="Arial" w:cs="Arial"/>
          <w:color w:val="000000" w:themeColor="text1"/>
          <w:sz w:val="28"/>
          <w:szCs w:val="28"/>
        </w:rPr>
        <w:t xml:space="preserve"> by phone. </w:t>
      </w:r>
      <w:r w:rsidR="004A34C2" w:rsidRPr="001D3788">
        <w:rPr>
          <w:rFonts w:ascii="Arial" w:hAnsi="Arial" w:cs="Arial"/>
          <w:color w:val="000000" w:themeColor="text1"/>
          <w:sz w:val="28"/>
          <w:szCs w:val="28"/>
        </w:rPr>
        <w:t xml:space="preserve">A </w:t>
      </w:r>
      <w:r w:rsidR="00C74CEB" w:rsidRPr="001D3788">
        <w:rPr>
          <w:rFonts w:ascii="Arial" w:hAnsi="Arial" w:cs="Arial"/>
          <w:color w:val="000000" w:themeColor="text1"/>
          <w:sz w:val="28"/>
          <w:szCs w:val="28"/>
        </w:rPr>
        <w:t>Video Relay Service was also offered.</w:t>
      </w:r>
    </w:p>
    <w:p w14:paraId="07F0E8BD" w14:textId="01B5E299" w:rsidR="00C74CEB" w:rsidRPr="001D3788" w:rsidRDefault="004A34C2" w:rsidP="009114BC">
      <w:pPr>
        <w:pStyle w:val="ListParagraph"/>
        <w:numPr>
          <w:ilvl w:val="0"/>
          <w:numId w:val="6"/>
        </w:numPr>
        <w:spacing w:after="0" w:line="360" w:lineRule="auto"/>
        <w:rPr>
          <w:rFonts w:ascii="Arial" w:hAnsi="Arial" w:cs="Arial"/>
          <w:color w:val="000000" w:themeColor="text1"/>
          <w:sz w:val="28"/>
          <w:szCs w:val="28"/>
        </w:rPr>
      </w:pPr>
      <w:r w:rsidRPr="676EB784">
        <w:rPr>
          <w:rFonts w:ascii="Arial" w:hAnsi="Arial" w:cs="Arial"/>
          <w:color w:val="000000" w:themeColor="text1"/>
          <w:sz w:val="28"/>
          <w:szCs w:val="28"/>
        </w:rPr>
        <w:t>It was o</w:t>
      </w:r>
      <w:r w:rsidR="00C74CEB" w:rsidRPr="676EB784">
        <w:rPr>
          <w:rFonts w:ascii="Arial" w:hAnsi="Arial" w:cs="Arial"/>
          <w:color w:val="000000" w:themeColor="text1"/>
          <w:sz w:val="28"/>
          <w:szCs w:val="28"/>
        </w:rPr>
        <w:t xml:space="preserve">pen to </w:t>
      </w:r>
      <w:r w:rsidR="00696A44" w:rsidRPr="676EB784">
        <w:rPr>
          <w:rFonts w:ascii="Arial" w:hAnsi="Arial" w:cs="Arial"/>
          <w:color w:val="000000" w:themeColor="text1"/>
          <w:sz w:val="28"/>
          <w:szCs w:val="28"/>
        </w:rPr>
        <w:t xml:space="preserve">anyone </w:t>
      </w:r>
      <w:r w:rsidR="00C74CEB" w:rsidRPr="676EB784">
        <w:rPr>
          <w:rFonts w:ascii="Arial" w:hAnsi="Arial" w:cs="Arial"/>
          <w:color w:val="000000" w:themeColor="text1"/>
          <w:sz w:val="28"/>
          <w:szCs w:val="28"/>
        </w:rPr>
        <w:t xml:space="preserve">who had an interest in transport accessibility. </w:t>
      </w:r>
      <w:r w:rsidR="003D6433" w:rsidRPr="676EB784">
        <w:rPr>
          <w:rFonts w:ascii="Arial" w:hAnsi="Arial" w:cs="Arial"/>
          <w:color w:val="000000" w:themeColor="text1"/>
          <w:sz w:val="28"/>
          <w:szCs w:val="28"/>
        </w:rPr>
        <w:t xml:space="preserve">People could respond as individual or on behalf of an organisation. </w:t>
      </w:r>
    </w:p>
    <w:p w14:paraId="696E0E4A" w14:textId="772D8C57" w:rsidR="00685575" w:rsidRPr="001D3788" w:rsidRDefault="005858B5" w:rsidP="009114BC">
      <w:pPr>
        <w:pStyle w:val="ListParagraph"/>
        <w:numPr>
          <w:ilvl w:val="0"/>
          <w:numId w:val="6"/>
        </w:numPr>
        <w:spacing w:after="0" w:line="360" w:lineRule="auto"/>
        <w:rPr>
          <w:rFonts w:ascii="Arial" w:hAnsi="Arial" w:cs="Arial"/>
          <w:b/>
          <w:bCs/>
          <w:color w:val="000000" w:themeColor="text1"/>
          <w:sz w:val="28"/>
          <w:szCs w:val="28"/>
        </w:rPr>
      </w:pPr>
      <w:r w:rsidRPr="001D3788">
        <w:rPr>
          <w:rFonts w:ascii="Arial" w:hAnsi="Arial" w:cs="Arial"/>
          <w:color w:val="000000" w:themeColor="text1"/>
          <w:sz w:val="28"/>
          <w:szCs w:val="28"/>
        </w:rPr>
        <w:t xml:space="preserve">The </w:t>
      </w:r>
      <w:r w:rsidR="00F65806" w:rsidRPr="001D3788">
        <w:rPr>
          <w:rFonts w:ascii="Arial" w:hAnsi="Arial" w:cs="Arial"/>
          <w:color w:val="000000" w:themeColor="text1"/>
          <w:sz w:val="28"/>
          <w:szCs w:val="28"/>
        </w:rPr>
        <w:t>call for evidence</w:t>
      </w:r>
      <w:r w:rsidRPr="001D3788">
        <w:rPr>
          <w:rFonts w:ascii="Arial" w:hAnsi="Arial" w:cs="Arial"/>
          <w:color w:val="000000" w:themeColor="text1"/>
          <w:sz w:val="28"/>
          <w:szCs w:val="28"/>
        </w:rPr>
        <w:t xml:space="preserve"> was shared </w:t>
      </w:r>
      <w:r w:rsidR="00C74CEB" w:rsidRPr="001D3788">
        <w:rPr>
          <w:rFonts w:ascii="Arial" w:hAnsi="Arial" w:cs="Arial"/>
          <w:color w:val="000000" w:themeColor="text1"/>
          <w:sz w:val="28"/>
          <w:szCs w:val="28"/>
        </w:rPr>
        <w:t>through ncat's Community of Accessible Transport Panel, Policy Connect’s connections, and LinkedIn.</w:t>
      </w:r>
    </w:p>
    <w:p w14:paraId="3DFB1585" w14:textId="242D7D34" w:rsidR="00C74CEB" w:rsidRPr="001D3788" w:rsidRDefault="00C74CEB" w:rsidP="009114BC">
      <w:pPr>
        <w:pStyle w:val="ListParagraph"/>
        <w:numPr>
          <w:ilvl w:val="0"/>
          <w:numId w:val="7"/>
        </w:numPr>
        <w:spacing w:after="0" w:line="360" w:lineRule="auto"/>
        <w:rPr>
          <w:rFonts w:ascii="Arial" w:hAnsi="Arial" w:cs="Arial"/>
          <w:b/>
          <w:bCs/>
          <w:color w:val="000000" w:themeColor="text1"/>
          <w:sz w:val="28"/>
          <w:szCs w:val="28"/>
        </w:rPr>
      </w:pPr>
      <w:r w:rsidRPr="001D3788">
        <w:rPr>
          <w:rFonts w:ascii="Arial" w:hAnsi="Arial" w:cs="Arial"/>
          <w:color w:val="000000" w:themeColor="text1"/>
          <w:sz w:val="28"/>
          <w:szCs w:val="28"/>
        </w:rPr>
        <w:t>Respondents</w:t>
      </w:r>
    </w:p>
    <w:p w14:paraId="64755825" w14:textId="76051FBD" w:rsidR="00C74CEB" w:rsidRPr="001D3788" w:rsidRDefault="00C74CEB" w:rsidP="009114BC">
      <w:pPr>
        <w:pStyle w:val="ListParagraph"/>
        <w:numPr>
          <w:ilvl w:val="0"/>
          <w:numId w:val="8"/>
        </w:numPr>
        <w:spacing w:after="0" w:line="360" w:lineRule="auto"/>
        <w:rPr>
          <w:rFonts w:ascii="Arial" w:hAnsi="Arial" w:cs="Arial"/>
          <w:color w:val="000000" w:themeColor="text1"/>
          <w:sz w:val="28"/>
          <w:szCs w:val="28"/>
        </w:rPr>
      </w:pPr>
      <w:r w:rsidRPr="001D3788">
        <w:rPr>
          <w:rFonts w:ascii="Arial" w:hAnsi="Arial" w:cs="Arial"/>
          <w:color w:val="000000" w:themeColor="text1"/>
          <w:sz w:val="28"/>
          <w:szCs w:val="28"/>
        </w:rPr>
        <w:t xml:space="preserve">953 people responded to the </w:t>
      </w:r>
      <w:r w:rsidR="00B35765" w:rsidRPr="001D3788">
        <w:rPr>
          <w:rFonts w:ascii="Arial" w:hAnsi="Arial" w:cs="Arial"/>
          <w:color w:val="000000" w:themeColor="text1"/>
          <w:sz w:val="28"/>
          <w:szCs w:val="28"/>
        </w:rPr>
        <w:t>call</w:t>
      </w:r>
      <w:r w:rsidRPr="001D3788">
        <w:rPr>
          <w:rFonts w:ascii="Arial" w:hAnsi="Arial" w:cs="Arial"/>
          <w:color w:val="000000" w:themeColor="text1"/>
          <w:sz w:val="28"/>
          <w:szCs w:val="28"/>
        </w:rPr>
        <w:t>.</w:t>
      </w:r>
    </w:p>
    <w:p w14:paraId="30544644" w14:textId="77777777" w:rsidR="00685575" w:rsidRPr="001D3788" w:rsidRDefault="00C74CEB" w:rsidP="009114BC">
      <w:pPr>
        <w:pStyle w:val="ListParagraph"/>
        <w:numPr>
          <w:ilvl w:val="0"/>
          <w:numId w:val="8"/>
        </w:numPr>
        <w:spacing w:after="0" w:line="360" w:lineRule="auto"/>
        <w:rPr>
          <w:rFonts w:ascii="Arial" w:hAnsi="Arial" w:cs="Arial"/>
          <w:color w:val="000000" w:themeColor="text1"/>
          <w:sz w:val="28"/>
          <w:szCs w:val="28"/>
        </w:rPr>
      </w:pPr>
      <w:r w:rsidRPr="001D3788">
        <w:rPr>
          <w:rFonts w:ascii="Arial" w:hAnsi="Arial" w:cs="Arial"/>
          <w:color w:val="000000" w:themeColor="text1"/>
          <w:sz w:val="28"/>
          <w:szCs w:val="28"/>
        </w:rPr>
        <w:t xml:space="preserve">346 respondents did not respond to any of the research questions. </w:t>
      </w:r>
    </w:p>
    <w:p w14:paraId="04C37290" w14:textId="2C186202" w:rsidR="00C74CEB" w:rsidRPr="001D3788" w:rsidRDefault="00C74CEB" w:rsidP="009114BC">
      <w:pPr>
        <w:pStyle w:val="ListParagraph"/>
        <w:numPr>
          <w:ilvl w:val="0"/>
          <w:numId w:val="8"/>
        </w:numPr>
        <w:spacing w:after="0" w:line="360" w:lineRule="auto"/>
        <w:rPr>
          <w:rFonts w:ascii="Arial" w:hAnsi="Arial" w:cs="Arial"/>
          <w:color w:val="000000" w:themeColor="text1"/>
          <w:sz w:val="28"/>
          <w:szCs w:val="28"/>
        </w:rPr>
      </w:pPr>
      <w:r w:rsidRPr="001D3788">
        <w:rPr>
          <w:rFonts w:ascii="Arial" w:hAnsi="Arial" w:cs="Arial"/>
          <w:color w:val="000000" w:themeColor="text1"/>
          <w:sz w:val="28"/>
          <w:szCs w:val="28"/>
        </w:rPr>
        <w:t>607 respondents responded to at least one of the research questions.</w:t>
      </w:r>
    </w:p>
    <w:p w14:paraId="25EC6B5B" w14:textId="66F352B1" w:rsidR="00C74CEB" w:rsidRPr="001D3788" w:rsidRDefault="00C74CEB" w:rsidP="009114BC">
      <w:pPr>
        <w:pStyle w:val="ListParagraph"/>
        <w:numPr>
          <w:ilvl w:val="0"/>
          <w:numId w:val="9"/>
        </w:numPr>
        <w:spacing w:after="0" w:line="360" w:lineRule="auto"/>
        <w:rPr>
          <w:rFonts w:ascii="Arial" w:hAnsi="Arial" w:cs="Arial"/>
          <w:color w:val="000000" w:themeColor="text1"/>
          <w:sz w:val="28"/>
          <w:szCs w:val="28"/>
        </w:rPr>
      </w:pPr>
      <w:r w:rsidRPr="001D3788">
        <w:rPr>
          <w:rFonts w:ascii="Arial" w:hAnsi="Arial" w:cs="Arial"/>
          <w:color w:val="000000" w:themeColor="text1"/>
          <w:sz w:val="28"/>
          <w:szCs w:val="28"/>
        </w:rPr>
        <w:t xml:space="preserve">578 respondents identified as disabled (n= 547) or having some sort of conditions/disability/impairment (n= 31). </w:t>
      </w:r>
    </w:p>
    <w:p w14:paraId="7B8B06D4" w14:textId="77777777" w:rsidR="00685575" w:rsidRPr="001D3788" w:rsidRDefault="00685575" w:rsidP="009114BC">
      <w:pPr>
        <w:pStyle w:val="ListParagraph"/>
        <w:spacing w:after="0" w:line="360" w:lineRule="auto"/>
        <w:ind w:left="1800"/>
        <w:rPr>
          <w:rFonts w:ascii="Arial" w:hAnsi="Arial" w:cs="Arial"/>
          <w:color w:val="000000" w:themeColor="text1"/>
          <w:sz w:val="28"/>
          <w:szCs w:val="28"/>
        </w:rPr>
      </w:pPr>
    </w:p>
    <w:p w14:paraId="79DF4797" w14:textId="07A7FB10" w:rsidR="00C74CEB" w:rsidRPr="001D3788" w:rsidRDefault="00134E2B" w:rsidP="009114BC">
      <w:pPr>
        <w:spacing w:after="0" w:line="360" w:lineRule="auto"/>
        <w:rPr>
          <w:rFonts w:ascii="Arial" w:eastAsia="Times New Roman" w:hAnsi="Arial" w:cs="Arial"/>
          <w:b/>
          <w:bCs/>
          <w:color w:val="000000" w:themeColor="text1"/>
          <w:kern w:val="0"/>
          <w:sz w:val="28"/>
          <w:szCs w:val="28"/>
          <w:lang w:eastAsia="en-GB"/>
          <w14:ligatures w14:val="none"/>
        </w:rPr>
      </w:pPr>
      <w:r>
        <w:rPr>
          <w:rFonts w:ascii="Arial" w:eastAsia="Times New Roman" w:hAnsi="Arial" w:cs="Arial"/>
          <w:b/>
          <w:bCs/>
          <w:color w:val="000000" w:themeColor="text1"/>
          <w:kern w:val="0"/>
          <w:sz w:val="28"/>
          <w:szCs w:val="28"/>
          <w:lang w:eastAsia="en-GB"/>
          <w14:ligatures w14:val="none"/>
        </w:rPr>
        <w:t>Table</w:t>
      </w:r>
      <w:r w:rsidR="00C74CEB" w:rsidRPr="001D3788">
        <w:rPr>
          <w:rFonts w:ascii="Arial" w:eastAsia="Times New Roman" w:hAnsi="Arial" w:cs="Arial"/>
          <w:b/>
          <w:bCs/>
          <w:color w:val="000000" w:themeColor="text1"/>
          <w:kern w:val="0"/>
          <w:sz w:val="28"/>
          <w:szCs w:val="28"/>
          <w:lang w:eastAsia="en-GB"/>
          <w14:ligatures w14:val="none"/>
        </w:rPr>
        <w:t xml:space="preserve"> 1: Frequency of respondents for each nation</w:t>
      </w:r>
    </w:p>
    <w:tbl>
      <w:tblPr>
        <w:tblStyle w:val="TableGrid"/>
        <w:tblW w:w="0" w:type="auto"/>
        <w:tblLook w:val="04A0" w:firstRow="1" w:lastRow="0" w:firstColumn="1" w:lastColumn="0" w:noHBand="0" w:noVBand="1"/>
      </w:tblPr>
      <w:tblGrid>
        <w:gridCol w:w="6091"/>
        <w:gridCol w:w="2268"/>
      </w:tblGrid>
      <w:tr w:rsidR="001D3788" w:rsidRPr="001D3788" w14:paraId="4021B003" w14:textId="77777777" w:rsidTr="00E301CD">
        <w:tc>
          <w:tcPr>
            <w:tcW w:w="6091" w:type="dxa"/>
            <w:shd w:val="clear" w:color="auto" w:fill="D9D9D9" w:themeFill="background1" w:themeFillShade="D9"/>
            <w:vAlign w:val="center"/>
          </w:tcPr>
          <w:p w14:paraId="05CA5B47" w14:textId="77777777" w:rsidR="00C74CEB" w:rsidRPr="001D3788" w:rsidRDefault="00C74CEB" w:rsidP="00134E2B">
            <w:pPr>
              <w:spacing w:beforeAutospacing="1" w:after="0" w:line="360" w:lineRule="auto"/>
              <w:textAlignment w:val="baseline"/>
              <w:rPr>
                <w:rFonts w:ascii="Arial" w:eastAsia="Times New Roman" w:hAnsi="Arial" w:cs="Arial"/>
                <w:b/>
                <w:bCs/>
                <w:color w:val="000000" w:themeColor="text1"/>
                <w:kern w:val="0"/>
                <w:sz w:val="28"/>
                <w:szCs w:val="28"/>
                <w:lang w:eastAsia="en-GB"/>
                <w14:ligatures w14:val="none"/>
              </w:rPr>
            </w:pPr>
            <w:r w:rsidRPr="17C2C840">
              <w:rPr>
                <w:rFonts w:ascii="Arial" w:eastAsia="Times New Roman" w:hAnsi="Arial" w:cs="Arial"/>
                <w:b/>
                <w:bCs/>
                <w:color w:val="000000" w:themeColor="text1"/>
                <w:kern w:val="0"/>
                <w:sz w:val="28"/>
                <w:szCs w:val="28"/>
                <w:lang w:eastAsia="en-GB"/>
                <w14:ligatures w14:val="none"/>
              </w:rPr>
              <w:t>Nation</w:t>
            </w:r>
          </w:p>
        </w:tc>
        <w:tc>
          <w:tcPr>
            <w:tcW w:w="2268" w:type="dxa"/>
            <w:shd w:val="clear" w:color="auto" w:fill="D9D9D9" w:themeFill="background1" w:themeFillShade="D9"/>
            <w:vAlign w:val="center"/>
          </w:tcPr>
          <w:p w14:paraId="3F1C6A2A" w14:textId="77777777" w:rsidR="00C74CEB" w:rsidRPr="001D3788" w:rsidRDefault="00C74CEB" w:rsidP="00134E2B">
            <w:pPr>
              <w:spacing w:beforeAutospacing="1" w:after="0" w:line="360" w:lineRule="auto"/>
              <w:textAlignment w:val="baseline"/>
              <w:rPr>
                <w:rFonts w:ascii="Arial" w:eastAsia="Times New Roman" w:hAnsi="Arial" w:cs="Arial"/>
                <w:b/>
                <w:bCs/>
                <w:color w:val="000000" w:themeColor="text1"/>
                <w:kern w:val="0"/>
                <w:sz w:val="28"/>
                <w:szCs w:val="28"/>
                <w:lang w:eastAsia="en-GB"/>
                <w14:ligatures w14:val="none"/>
              </w:rPr>
            </w:pPr>
            <w:r w:rsidRPr="17C2C840">
              <w:rPr>
                <w:rFonts w:ascii="Arial" w:eastAsia="Times New Roman" w:hAnsi="Arial" w:cs="Arial"/>
                <w:b/>
                <w:bCs/>
                <w:color w:val="000000" w:themeColor="text1"/>
                <w:kern w:val="0"/>
                <w:sz w:val="28"/>
                <w:szCs w:val="28"/>
                <w:lang w:eastAsia="en-GB"/>
                <w14:ligatures w14:val="none"/>
              </w:rPr>
              <w:t>Frequency</w:t>
            </w:r>
          </w:p>
        </w:tc>
      </w:tr>
      <w:tr w:rsidR="001D3788" w:rsidRPr="001D3788" w14:paraId="4F754F38" w14:textId="77777777" w:rsidTr="00134E2B">
        <w:tc>
          <w:tcPr>
            <w:tcW w:w="6091" w:type="dxa"/>
            <w:vAlign w:val="center"/>
          </w:tcPr>
          <w:p w14:paraId="676A4C5D" w14:textId="77777777" w:rsidR="00C74CEB" w:rsidRPr="001D3788" w:rsidRDefault="00C74CEB" w:rsidP="00134E2B">
            <w:pPr>
              <w:spacing w:beforeAutospacing="1" w:after="0" w:line="360" w:lineRule="auto"/>
              <w:textAlignment w:val="baseline"/>
              <w:rPr>
                <w:rFonts w:ascii="Arial" w:eastAsia="Times New Roman" w:hAnsi="Arial" w:cs="Arial"/>
                <w:color w:val="000000" w:themeColor="text1"/>
                <w:kern w:val="0"/>
                <w:sz w:val="28"/>
                <w:szCs w:val="28"/>
                <w:lang w:eastAsia="en-GB"/>
                <w14:ligatures w14:val="none"/>
              </w:rPr>
            </w:pPr>
            <w:r w:rsidRPr="17C2C840">
              <w:rPr>
                <w:rFonts w:ascii="Arial" w:eastAsia="Times New Roman" w:hAnsi="Arial" w:cs="Arial"/>
                <w:color w:val="000000" w:themeColor="text1"/>
                <w:kern w:val="0"/>
                <w:sz w:val="28"/>
                <w:szCs w:val="28"/>
                <w:lang w:eastAsia="en-GB"/>
                <w14:ligatures w14:val="none"/>
              </w:rPr>
              <w:t>England</w:t>
            </w:r>
          </w:p>
        </w:tc>
        <w:tc>
          <w:tcPr>
            <w:tcW w:w="2268" w:type="dxa"/>
            <w:vAlign w:val="center"/>
          </w:tcPr>
          <w:p w14:paraId="74006D7D" w14:textId="77777777" w:rsidR="00C74CEB" w:rsidRPr="001D3788" w:rsidRDefault="00C74CEB" w:rsidP="00134E2B">
            <w:pPr>
              <w:tabs>
                <w:tab w:val="center" w:pos="1026"/>
              </w:tabs>
              <w:spacing w:beforeAutospacing="1" w:after="0" w:line="360" w:lineRule="auto"/>
              <w:textAlignment w:val="baseline"/>
              <w:rPr>
                <w:rFonts w:ascii="Arial" w:eastAsia="Times New Roman" w:hAnsi="Arial" w:cs="Arial"/>
                <w:color w:val="000000" w:themeColor="text1"/>
                <w:kern w:val="0"/>
                <w:sz w:val="28"/>
                <w:szCs w:val="28"/>
                <w:lang w:eastAsia="en-GB"/>
                <w14:ligatures w14:val="none"/>
              </w:rPr>
            </w:pPr>
            <w:r w:rsidRPr="17C2C840">
              <w:rPr>
                <w:rFonts w:ascii="Arial" w:eastAsia="Times New Roman" w:hAnsi="Arial" w:cs="Arial"/>
                <w:color w:val="000000" w:themeColor="text1"/>
                <w:kern w:val="0"/>
                <w:sz w:val="28"/>
                <w:szCs w:val="28"/>
                <w:lang w:eastAsia="en-GB"/>
                <w14:ligatures w14:val="none"/>
              </w:rPr>
              <w:t>464</w:t>
            </w:r>
            <w:r w:rsidRPr="001D3788">
              <w:rPr>
                <w:rFonts w:ascii="Arial" w:eastAsia="Times New Roman" w:hAnsi="Arial" w:cs="Arial"/>
                <w:color w:val="000000" w:themeColor="text1"/>
                <w:kern w:val="0"/>
                <w:sz w:val="32"/>
                <w:szCs w:val="32"/>
                <w:lang w:eastAsia="en-GB"/>
                <w14:ligatures w14:val="none"/>
              </w:rPr>
              <w:tab/>
            </w:r>
          </w:p>
        </w:tc>
      </w:tr>
      <w:tr w:rsidR="001D3788" w:rsidRPr="001D3788" w14:paraId="27C965F6" w14:textId="77777777" w:rsidTr="00134E2B">
        <w:tc>
          <w:tcPr>
            <w:tcW w:w="6091" w:type="dxa"/>
            <w:vAlign w:val="center"/>
          </w:tcPr>
          <w:p w14:paraId="626CE617" w14:textId="77777777" w:rsidR="00C74CEB" w:rsidRPr="001D3788" w:rsidRDefault="00C74CEB" w:rsidP="00134E2B">
            <w:pPr>
              <w:spacing w:beforeAutospacing="1" w:after="0" w:line="360" w:lineRule="auto"/>
              <w:textAlignment w:val="baseline"/>
              <w:rPr>
                <w:rFonts w:ascii="Arial" w:eastAsia="Times New Roman" w:hAnsi="Arial" w:cs="Arial"/>
                <w:color w:val="000000" w:themeColor="text1"/>
                <w:kern w:val="0"/>
                <w:sz w:val="28"/>
                <w:szCs w:val="28"/>
                <w:lang w:eastAsia="en-GB"/>
                <w14:ligatures w14:val="none"/>
              </w:rPr>
            </w:pPr>
            <w:r w:rsidRPr="17C2C840">
              <w:rPr>
                <w:rFonts w:ascii="Arial" w:eastAsia="Times New Roman" w:hAnsi="Arial" w:cs="Arial"/>
                <w:color w:val="000000" w:themeColor="text1"/>
                <w:kern w:val="0"/>
                <w:sz w:val="28"/>
                <w:szCs w:val="28"/>
                <w:lang w:eastAsia="en-GB"/>
                <w14:ligatures w14:val="none"/>
              </w:rPr>
              <w:t>Scotland</w:t>
            </w:r>
          </w:p>
        </w:tc>
        <w:tc>
          <w:tcPr>
            <w:tcW w:w="2268" w:type="dxa"/>
            <w:vAlign w:val="center"/>
          </w:tcPr>
          <w:p w14:paraId="06C3FCE4" w14:textId="77777777" w:rsidR="00C74CEB" w:rsidRPr="001D3788" w:rsidRDefault="00C74CEB" w:rsidP="00134E2B">
            <w:pPr>
              <w:spacing w:beforeAutospacing="1" w:after="0" w:line="360" w:lineRule="auto"/>
              <w:textAlignment w:val="baseline"/>
              <w:rPr>
                <w:rFonts w:ascii="Arial" w:eastAsia="Times New Roman" w:hAnsi="Arial" w:cs="Arial"/>
                <w:color w:val="000000" w:themeColor="text1"/>
                <w:kern w:val="0"/>
                <w:sz w:val="28"/>
                <w:szCs w:val="28"/>
                <w:lang w:eastAsia="en-GB"/>
                <w14:ligatures w14:val="none"/>
              </w:rPr>
            </w:pPr>
            <w:r w:rsidRPr="17C2C840">
              <w:rPr>
                <w:rFonts w:ascii="Arial" w:eastAsia="Times New Roman" w:hAnsi="Arial" w:cs="Arial"/>
                <w:color w:val="000000" w:themeColor="text1"/>
                <w:kern w:val="0"/>
                <w:sz w:val="28"/>
                <w:szCs w:val="28"/>
                <w:lang w:eastAsia="en-GB"/>
                <w14:ligatures w14:val="none"/>
              </w:rPr>
              <w:t>56</w:t>
            </w:r>
          </w:p>
        </w:tc>
      </w:tr>
      <w:tr w:rsidR="001D3788" w:rsidRPr="001D3788" w14:paraId="7F29136F" w14:textId="77777777" w:rsidTr="00134E2B">
        <w:tc>
          <w:tcPr>
            <w:tcW w:w="6091" w:type="dxa"/>
            <w:vAlign w:val="center"/>
          </w:tcPr>
          <w:p w14:paraId="74594B81" w14:textId="77777777" w:rsidR="00C74CEB" w:rsidRPr="001D3788" w:rsidRDefault="00C74CEB" w:rsidP="00134E2B">
            <w:pPr>
              <w:spacing w:beforeAutospacing="1" w:after="0" w:line="360" w:lineRule="auto"/>
              <w:textAlignment w:val="baseline"/>
              <w:rPr>
                <w:rFonts w:ascii="Arial" w:eastAsia="Times New Roman" w:hAnsi="Arial" w:cs="Arial"/>
                <w:color w:val="000000" w:themeColor="text1"/>
                <w:kern w:val="0"/>
                <w:sz w:val="28"/>
                <w:szCs w:val="28"/>
                <w:lang w:eastAsia="en-GB"/>
                <w14:ligatures w14:val="none"/>
              </w:rPr>
            </w:pPr>
            <w:r w:rsidRPr="17C2C840">
              <w:rPr>
                <w:rFonts w:ascii="Arial" w:eastAsia="Times New Roman" w:hAnsi="Arial" w:cs="Arial"/>
                <w:color w:val="000000" w:themeColor="text1"/>
                <w:kern w:val="0"/>
                <w:sz w:val="28"/>
                <w:szCs w:val="28"/>
                <w:lang w:eastAsia="en-GB"/>
                <w14:ligatures w14:val="none"/>
              </w:rPr>
              <w:t>Wales</w:t>
            </w:r>
          </w:p>
        </w:tc>
        <w:tc>
          <w:tcPr>
            <w:tcW w:w="2268" w:type="dxa"/>
            <w:vAlign w:val="center"/>
          </w:tcPr>
          <w:p w14:paraId="20B29C76" w14:textId="77777777" w:rsidR="00C74CEB" w:rsidRPr="001D3788" w:rsidRDefault="00C74CEB" w:rsidP="00134E2B">
            <w:pPr>
              <w:spacing w:beforeAutospacing="1" w:after="0" w:line="360" w:lineRule="auto"/>
              <w:textAlignment w:val="baseline"/>
              <w:rPr>
                <w:rFonts w:ascii="Arial" w:eastAsia="Times New Roman" w:hAnsi="Arial" w:cs="Arial"/>
                <w:color w:val="000000" w:themeColor="text1"/>
                <w:kern w:val="0"/>
                <w:sz w:val="28"/>
                <w:szCs w:val="28"/>
                <w:lang w:eastAsia="en-GB"/>
                <w14:ligatures w14:val="none"/>
              </w:rPr>
            </w:pPr>
            <w:r w:rsidRPr="17C2C840">
              <w:rPr>
                <w:rFonts w:ascii="Arial" w:eastAsia="Times New Roman" w:hAnsi="Arial" w:cs="Arial"/>
                <w:color w:val="000000" w:themeColor="text1"/>
                <w:kern w:val="0"/>
                <w:sz w:val="28"/>
                <w:szCs w:val="28"/>
                <w:lang w:eastAsia="en-GB"/>
                <w14:ligatures w14:val="none"/>
              </w:rPr>
              <w:t>42</w:t>
            </w:r>
          </w:p>
        </w:tc>
      </w:tr>
      <w:tr w:rsidR="001D3788" w:rsidRPr="001D3788" w14:paraId="37FC911C" w14:textId="77777777" w:rsidTr="00134E2B">
        <w:tc>
          <w:tcPr>
            <w:tcW w:w="6091" w:type="dxa"/>
            <w:vAlign w:val="center"/>
          </w:tcPr>
          <w:p w14:paraId="65DB8ED8" w14:textId="77777777" w:rsidR="00C74CEB" w:rsidRPr="001D3788" w:rsidRDefault="00C74CEB" w:rsidP="00134E2B">
            <w:pPr>
              <w:spacing w:beforeAutospacing="1" w:after="0" w:line="360" w:lineRule="auto"/>
              <w:textAlignment w:val="baseline"/>
              <w:rPr>
                <w:rFonts w:ascii="Arial" w:eastAsia="Times New Roman" w:hAnsi="Arial" w:cs="Arial"/>
                <w:color w:val="000000" w:themeColor="text1"/>
                <w:kern w:val="0"/>
                <w:sz w:val="28"/>
                <w:szCs w:val="28"/>
                <w:lang w:eastAsia="en-GB"/>
                <w14:ligatures w14:val="none"/>
              </w:rPr>
            </w:pPr>
            <w:r w:rsidRPr="17C2C840">
              <w:rPr>
                <w:rFonts w:ascii="Arial" w:eastAsia="Times New Roman" w:hAnsi="Arial" w:cs="Arial"/>
                <w:color w:val="000000" w:themeColor="text1"/>
                <w:kern w:val="0"/>
                <w:sz w:val="28"/>
                <w:szCs w:val="28"/>
                <w:lang w:eastAsia="en-GB"/>
                <w14:ligatures w14:val="none"/>
              </w:rPr>
              <w:t>Northern Ireland</w:t>
            </w:r>
          </w:p>
        </w:tc>
        <w:tc>
          <w:tcPr>
            <w:tcW w:w="2268" w:type="dxa"/>
            <w:vAlign w:val="center"/>
          </w:tcPr>
          <w:p w14:paraId="3303E889" w14:textId="77777777" w:rsidR="00C74CEB" w:rsidRPr="001D3788" w:rsidRDefault="00C74CEB" w:rsidP="00134E2B">
            <w:pPr>
              <w:spacing w:beforeAutospacing="1" w:after="0" w:line="360" w:lineRule="auto"/>
              <w:textAlignment w:val="baseline"/>
              <w:rPr>
                <w:rFonts w:ascii="Arial" w:eastAsia="Times New Roman" w:hAnsi="Arial" w:cs="Arial"/>
                <w:color w:val="000000" w:themeColor="text1"/>
                <w:kern w:val="0"/>
                <w:sz w:val="28"/>
                <w:szCs w:val="28"/>
                <w:lang w:eastAsia="en-GB"/>
                <w14:ligatures w14:val="none"/>
              </w:rPr>
            </w:pPr>
            <w:r w:rsidRPr="17C2C840">
              <w:rPr>
                <w:rFonts w:ascii="Arial" w:eastAsia="Times New Roman" w:hAnsi="Arial" w:cs="Arial"/>
                <w:color w:val="000000" w:themeColor="text1"/>
                <w:kern w:val="0"/>
                <w:sz w:val="28"/>
                <w:szCs w:val="28"/>
                <w:lang w:eastAsia="en-GB"/>
                <w14:ligatures w14:val="none"/>
              </w:rPr>
              <w:t>7</w:t>
            </w:r>
          </w:p>
        </w:tc>
      </w:tr>
      <w:tr w:rsidR="00C74CEB" w:rsidRPr="001D3788" w14:paraId="37B7F958" w14:textId="77777777" w:rsidTr="00134E2B">
        <w:tc>
          <w:tcPr>
            <w:tcW w:w="6091" w:type="dxa"/>
            <w:vAlign w:val="center"/>
          </w:tcPr>
          <w:p w14:paraId="6F57A1A1" w14:textId="77777777" w:rsidR="00C74CEB" w:rsidRPr="001D3788" w:rsidRDefault="00C74CEB" w:rsidP="00134E2B">
            <w:pPr>
              <w:spacing w:beforeAutospacing="1" w:after="0" w:line="360" w:lineRule="auto"/>
              <w:textAlignment w:val="baseline"/>
              <w:rPr>
                <w:rFonts w:ascii="Arial" w:eastAsia="Times New Roman" w:hAnsi="Arial" w:cs="Arial"/>
                <w:color w:val="000000" w:themeColor="text1"/>
                <w:kern w:val="0"/>
                <w:sz w:val="28"/>
                <w:szCs w:val="28"/>
                <w:lang w:eastAsia="en-GB"/>
                <w14:ligatures w14:val="none"/>
              </w:rPr>
            </w:pPr>
            <w:r w:rsidRPr="17C2C840">
              <w:rPr>
                <w:rFonts w:ascii="Arial" w:eastAsia="Times New Roman" w:hAnsi="Arial" w:cs="Arial"/>
                <w:color w:val="000000" w:themeColor="text1"/>
                <w:kern w:val="0"/>
                <w:sz w:val="28"/>
                <w:szCs w:val="28"/>
                <w:lang w:eastAsia="en-GB"/>
                <w14:ligatures w14:val="none"/>
              </w:rPr>
              <w:t>UK-wide</w:t>
            </w:r>
          </w:p>
        </w:tc>
        <w:tc>
          <w:tcPr>
            <w:tcW w:w="2268" w:type="dxa"/>
            <w:vAlign w:val="center"/>
          </w:tcPr>
          <w:p w14:paraId="0FE0A21D" w14:textId="77777777" w:rsidR="00C74CEB" w:rsidRPr="001D3788" w:rsidRDefault="00C74CEB" w:rsidP="00134E2B">
            <w:pPr>
              <w:spacing w:beforeAutospacing="1" w:after="0" w:line="360" w:lineRule="auto"/>
              <w:textAlignment w:val="baseline"/>
              <w:rPr>
                <w:rFonts w:ascii="Arial" w:eastAsia="Times New Roman" w:hAnsi="Arial" w:cs="Arial"/>
                <w:color w:val="000000" w:themeColor="text1"/>
                <w:kern w:val="0"/>
                <w:sz w:val="28"/>
                <w:szCs w:val="28"/>
                <w:lang w:eastAsia="en-GB"/>
                <w14:ligatures w14:val="none"/>
              </w:rPr>
            </w:pPr>
            <w:r w:rsidRPr="17C2C840">
              <w:rPr>
                <w:rFonts w:ascii="Arial" w:eastAsia="Times New Roman" w:hAnsi="Arial" w:cs="Arial"/>
                <w:color w:val="000000" w:themeColor="text1"/>
                <w:kern w:val="0"/>
                <w:sz w:val="28"/>
                <w:szCs w:val="28"/>
                <w:lang w:eastAsia="en-GB"/>
                <w14:ligatures w14:val="none"/>
              </w:rPr>
              <w:t>57</w:t>
            </w:r>
          </w:p>
        </w:tc>
      </w:tr>
    </w:tbl>
    <w:p w14:paraId="27E57166" w14:textId="77777777" w:rsidR="00C74CEB" w:rsidRDefault="00C74CEB" w:rsidP="009114BC">
      <w:pPr>
        <w:spacing w:after="0" w:line="360" w:lineRule="auto"/>
        <w:rPr>
          <w:rFonts w:ascii="Arial" w:hAnsi="Arial" w:cs="Arial"/>
          <w:color w:val="000000" w:themeColor="text1"/>
        </w:rPr>
      </w:pPr>
    </w:p>
    <w:p w14:paraId="703F51C2" w14:textId="77777777" w:rsidR="00033DD7" w:rsidRDefault="00033DD7" w:rsidP="009114BC">
      <w:pPr>
        <w:spacing w:after="0" w:line="360" w:lineRule="auto"/>
        <w:rPr>
          <w:rFonts w:ascii="Arial" w:hAnsi="Arial" w:cs="Arial"/>
          <w:color w:val="000000" w:themeColor="text1"/>
        </w:rPr>
      </w:pPr>
    </w:p>
    <w:p w14:paraId="085156DF" w14:textId="77777777" w:rsidR="00033DD7" w:rsidRPr="001D3788" w:rsidRDefault="00033DD7" w:rsidP="009114BC">
      <w:pPr>
        <w:spacing w:after="0" w:line="360" w:lineRule="auto"/>
        <w:rPr>
          <w:rFonts w:ascii="Arial" w:hAnsi="Arial" w:cs="Arial"/>
          <w:color w:val="000000" w:themeColor="text1"/>
        </w:rPr>
      </w:pPr>
    </w:p>
    <w:p w14:paraId="268C5C91" w14:textId="77777777" w:rsidR="00685575" w:rsidRPr="001D3788" w:rsidRDefault="00685575" w:rsidP="009114BC">
      <w:pPr>
        <w:pStyle w:val="ListParagraph"/>
        <w:numPr>
          <w:ilvl w:val="0"/>
          <w:numId w:val="4"/>
        </w:numPr>
        <w:spacing w:after="0" w:line="360" w:lineRule="auto"/>
        <w:rPr>
          <w:rFonts w:ascii="Arial" w:hAnsi="Arial" w:cs="Arial"/>
          <w:color w:val="000000" w:themeColor="text1"/>
          <w:sz w:val="28"/>
          <w:szCs w:val="28"/>
        </w:rPr>
      </w:pPr>
      <w:r w:rsidRPr="001D3788">
        <w:rPr>
          <w:rFonts w:ascii="Arial" w:hAnsi="Arial" w:cs="Arial"/>
          <w:color w:val="000000" w:themeColor="text1"/>
          <w:sz w:val="28"/>
          <w:szCs w:val="28"/>
        </w:rPr>
        <w:t>Analysis</w:t>
      </w:r>
    </w:p>
    <w:p w14:paraId="23D8E5F9" w14:textId="089AC110" w:rsidR="00C74CEB" w:rsidRPr="001D3788" w:rsidRDefault="00685575" w:rsidP="009114BC">
      <w:pPr>
        <w:pStyle w:val="ListParagraph"/>
        <w:numPr>
          <w:ilvl w:val="1"/>
          <w:numId w:val="4"/>
        </w:numPr>
        <w:spacing w:after="0" w:line="360" w:lineRule="auto"/>
        <w:rPr>
          <w:rFonts w:ascii="Arial" w:hAnsi="Arial" w:cs="Arial"/>
          <w:color w:val="000000" w:themeColor="text1"/>
          <w:sz w:val="28"/>
          <w:szCs w:val="28"/>
        </w:rPr>
      </w:pPr>
      <w:r w:rsidRPr="001D3788">
        <w:rPr>
          <w:rFonts w:ascii="Arial" w:hAnsi="Arial" w:cs="Arial"/>
          <w:color w:val="000000" w:themeColor="text1"/>
          <w:sz w:val="28"/>
          <w:szCs w:val="28"/>
        </w:rPr>
        <w:t>T</w:t>
      </w:r>
      <w:r w:rsidR="00C74CEB" w:rsidRPr="001D3788">
        <w:rPr>
          <w:rFonts w:ascii="Arial" w:hAnsi="Arial" w:cs="Arial"/>
          <w:color w:val="000000" w:themeColor="text1"/>
          <w:sz w:val="28"/>
          <w:szCs w:val="28"/>
        </w:rPr>
        <w:t>he answers to research questions were grouped by nation (England, Wales, Scotland, Northern Ireland, UK-wide).</w:t>
      </w:r>
    </w:p>
    <w:p w14:paraId="76239663" w14:textId="7692A0FF" w:rsidR="00C74CEB" w:rsidRPr="001D3788" w:rsidRDefault="00900DBB" w:rsidP="009114BC">
      <w:pPr>
        <w:pStyle w:val="ListParagraph"/>
        <w:numPr>
          <w:ilvl w:val="1"/>
          <w:numId w:val="4"/>
        </w:numPr>
        <w:spacing w:after="0" w:line="360" w:lineRule="auto"/>
        <w:rPr>
          <w:rFonts w:ascii="Arial" w:hAnsi="Arial" w:cs="Arial"/>
          <w:color w:val="000000" w:themeColor="text1"/>
          <w:sz w:val="28"/>
          <w:szCs w:val="28"/>
        </w:rPr>
      </w:pPr>
      <w:r w:rsidRPr="001D3788">
        <w:rPr>
          <w:rFonts w:ascii="Arial" w:hAnsi="Arial" w:cs="Arial"/>
          <w:color w:val="000000" w:themeColor="text1"/>
          <w:sz w:val="28"/>
          <w:szCs w:val="28"/>
        </w:rPr>
        <w:t xml:space="preserve">We identified </w:t>
      </w:r>
      <w:r w:rsidR="00D75ED7" w:rsidRPr="001D3788">
        <w:rPr>
          <w:rFonts w:ascii="Arial" w:hAnsi="Arial" w:cs="Arial"/>
          <w:color w:val="000000" w:themeColor="text1"/>
          <w:sz w:val="28"/>
          <w:szCs w:val="28"/>
        </w:rPr>
        <w:t>common</w:t>
      </w:r>
      <w:r w:rsidR="00C74CEB" w:rsidRPr="001D3788">
        <w:rPr>
          <w:rFonts w:ascii="Arial" w:hAnsi="Arial" w:cs="Arial"/>
          <w:color w:val="000000" w:themeColor="text1"/>
          <w:sz w:val="28"/>
          <w:szCs w:val="28"/>
        </w:rPr>
        <w:t xml:space="preserve"> topics and noted nation-specific problems and solutions.</w:t>
      </w:r>
    </w:p>
    <w:p w14:paraId="4E4D3ED0" w14:textId="77777777" w:rsidR="00C74CEB" w:rsidRPr="001D3788" w:rsidRDefault="00C74CEB" w:rsidP="009114BC">
      <w:pPr>
        <w:pStyle w:val="Heading3"/>
        <w:spacing w:after="0"/>
        <w:rPr>
          <w:color w:val="000000" w:themeColor="text1"/>
        </w:rPr>
      </w:pPr>
      <w:bookmarkStart w:id="3" w:name="_Toc199232393"/>
      <w:r w:rsidRPr="001D3788">
        <w:rPr>
          <w:color w:val="000000" w:themeColor="text1"/>
        </w:rPr>
        <w:t>Policy roundtables</w:t>
      </w:r>
      <w:bookmarkEnd w:id="3"/>
    </w:p>
    <w:p w14:paraId="046F8C28" w14:textId="40323E90" w:rsidR="00C74CEB" w:rsidRPr="001D3788" w:rsidRDefault="00C74CEB" w:rsidP="009114BC">
      <w:pPr>
        <w:spacing w:after="0" w:line="360" w:lineRule="auto"/>
        <w:rPr>
          <w:rFonts w:ascii="Arial" w:hAnsi="Arial" w:cs="Arial"/>
          <w:color w:val="000000" w:themeColor="text1"/>
          <w:sz w:val="28"/>
          <w:szCs w:val="28"/>
        </w:rPr>
      </w:pPr>
      <w:r w:rsidRPr="001D3788">
        <w:rPr>
          <w:rFonts w:ascii="Arial" w:hAnsi="Arial" w:cs="Arial"/>
          <w:color w:val="000000" w:themeColor="text1"/>
          <w:sz w:val="28"/>
          <w:szCs w:val="28"/>
        </w:rPr>
        <w:t xml:space="preserve">The policy roundtables were a series of five evidence sessions chaired by Parliamentarians on the Accessible Transport Policy Commission. These roundtables brought together 78 disabled people, disabled people's organisations, transport professionals and policymakers. The roundtables addressed key policy challenges in England, Northern Ireland, Scotland and Wales. Another roundtable focused on </w:t>
      </w:r>
      <w:r w:rsidR="006A6C3C" w:rsidRPr="001D3788">
        <w:rPr>
          <w:rFonts w:ascii="Arial" w:hAnsi="Arial" w:cs="Arial"/>
          <w:color w:val="000000" w:themeColor="text1"/>
          <w:sz w:val="28"/>
          <w:szCs w:val="28"/>
        </w:rPr>
        <w:t xml:space="preserve">UK </w:t>
      </w:r>
      <w:r w:rsidR="00842451" w:rsidRPr="001D3788">
        <w:rPr>
          <w:rFonts w:ascii="Arial" w:hAnsi="Arial" w:cs="Arial"/>
          <w:color w:val="000000" w:themeColor="text1"/>
          <w:sz w:val="28"/>
          <w:szCs w:val="28"/>
        </w:rPr>
        <w:t xml:space="preserve">transport </w:t>
      </w:r>
      <w:r w:rsidRPr="001D3788">
        <w:rPr>
          <w:rFonts w:ascii="Arial" w:hAnsi="Arial" w:cs="Arial"/>
          <w:color w:val="000000" w:themeColor="text1"/>
          <w:sz w:val="28"/>
          <w:szCs w:val="28"/>
        </w:rPr>
        <w:t xml:space="preserve">regulatory bodies. </w:t>
      </w:r>
    </w:p>
    <w:p w14:paraId="46607ECC" w14:textId="77777777" w:rsidR="00C74CEB" w:rsidRPr="001D3788" w:rsidRDefault="00C74CEB" w:rsidP="009114BC">
      <w:pPr>
        <w:pStyle w:val="Heading4"/>
        <w:numPr>
          <w:ilvl w:val="0"/>
          <w:numId w:val="4"/>
        </w:numPr>
        <w:spacing w:after="0" w:line="360" w:lineRule="auto"/>
        <w:rPr>
          <w:rFonts w:ascii="Arial" w:hAnsi="Arial" w:cs="Arial"/>
          <w:i w:val="0"/>
          <w:iCs w:val="0"/>
          <w:color w:val="000000" w:themeColor="text1"/>
          <w:sz w:val="28"/>
          <w:szCs w:val="28"/>
        </w:rPr>
      </w:pPr>
      <w:r w:rsidRPr="001D3788">
        <w:rPr>
          <w:rFonts w:ascii="Arial" w:hAnsi="Arial" w:cs="Arial"/>
          <w:i w:val="0"/>
          <w:iCs w:val="0"/>
          <w:color w:val="000000" w:themeColor="text1"/>
          <w:sz w:val="28"/>
          <w:szCs w:val="28"/>
        </w:rPr>
        <w:t>Preparation</w:t>
      </w:r>
    </w:p>
    <w:p w14:paraId="7EED2EA6" w14:textId="77777777" w:rsidR="00C74CEB" w:rsidRPr="001D3788" w:rsidRDefault="00C74CEB" w:rsidP="009114BC">
      <w:pPr>
        <w:pStyle w:val="ListParagraph"/>
        <w:numPr>
          <w:ilvl w:val="0"/>
          <w:numId w:val="10"/>
        </w:numPr>
        <w:spacing w:after="0" w:line="360" w:lineRule="auto"/>
        <w:rPr>
          <w:rFonts w:ascii="Arial" w:hAnsi="Arial" w:cs="Arial"/>
          <w:color w:val="000000" w:themeColor="text1"/>
          <w:sz w:val="28"/>
          <w:szCs w:val="28"/>
        </w:rPr>
      </w:pPr>
      <w:r w:rsidRPr="001D3788">
        <w:rPr>
          <w:rFonts w:ascii="Arial" w:hAnsi="Arial" w:cs="Arial"/>
          <w:color w:val="000000" w:themeColor="text1"/>
          <w:sz w:val="28"/>
          <w:szCs w:val="28"/>
        </w:rPr>
        <w:t xml:space="preserve">To help participants prepare, Policy Connect held video calls with panellists to brief them in the lead up to the roundtables. </w:t>
      </w:r>
    </w:p>
    <w:p w14:paraId="6C238EA3" w14:textId="77777777" w:rsidR="00C74CEB" w:rsidRPr="001D3788" w:rsidRDefault="00C74CEB" w:rsidP="009114BC">
      <w:pPr>
        <w:pStyle w:val="ListParagraph"/>
        <w:numPr>
          <w:ilvl w:val="0"/>
          <w:numId w:val="10"/>
        </w:numPr>
        <w:spacing w:after="0" w:line="360" w:lineRule="auto"/>
        <w:rPr>
          <w:rFonts w:ascii="Arial" w:hAnsi="Arial" w:cs="Arial"/>
          <w:color w:val="000000" w:themeColor="text1"/>
          <w:sz w:val="28"/>
          <w:szCs w:val="28"/>
        </w:rPr>
      </w:pPr>
      <w:r w:rsidRPr="001D3788">
        <w:rPr>
          <w:rFonts w:ascii="Arial" w:hAnsi="Arial" w:cs="Arial"/>
          <w:color w:val="000000" w:themeColor="text1"/>
          <w:sz w:val="28"/>
          <w:szCs w:val="28"/>
        </w:rPr>
        <w:t xml:space="preserve">Ahead of the sessions, participants were sent briefings that outlined relevant recent research, key legislation, and government policies and programmes. </w:t>
      </w:r>
    </w:p>
    <w:p w14:paraId="28AC2231" w14:textId="77777777" w:rsidR="003069A8" w:rsidRPr="001D3788" w:rsidRDefault="00C74CEB" w:rsidP="009114BC">
      <w:pPr>
        <w:pStyle w:val="Heading4"/>
        <w:numPr>
          <w:ilvl w:val="0"/>
          <w:numId w:val="4"/>
        </w:numPr>
        <w:spacing w:after="0" w:line="360" w:lineRule="auto"/>
        <w:rPr>
          <w:rFonts w:ascii="Arial" w:hAnsi="Arial" w:cs="Arial"/>
          <w:i w:val="0"/>
          <w:iCs w:val="0"/>
          <w:color w:val="000000" w:themeColor="text1"/>
          <w:sz w:val="28"/>
          <w:szCs w:val="28"/>
        </w:rPr>
      </w:pPr>
      <w:r w:rsidRPr="001D3788">
        <w:rPr>
          <w:rFonts w:ascii="Arial" w:hAnsi="Arial" w:cs="Arial"/>
          <w:i w:val="0"/>
          <w:iCs w:val="0"/>
          <w:color w:val="000000" w:themeColor="text1"/>
          <w:sz w:val="28"/>
          <w:szCs w:val="28"/>
        </w:rPr>
        <w:t>During</w:t>
      </w:r>
    </w:p>
    <w:p w14:paraId="32443682" w14:textId="6AC95C84" w:rsidR="000824D5" w:rsidRPr="001D3788" w:rsidRDefault="00C74CEB" w:rsidP="009114BC">
      <w:pPr>
        <w:pStyle w:val="Heading4"/>
        <w:numPr>
          <w:ilvl w:val="1"/>
          <w:numId w:val="4"/>
        </w:numPr>
        <w:spacing w:after="0" w:line="360" w:lineRule="auto"/>
        <w:rPr>
          <w:rFonts w:ascii="Arial" w:hAnsi="Arial" w:cs="Arial"/>
          <w:i w:val="0"/>
          <w:iCs w:val="0"/>
          <w:color w:val="000000" w:themeColor="text1"/>
          <w:sz w:val="28"/>
          <w:szCs w:val="28"/>
        </w:rPr>
      </w:pPr>
      <w:r w:rsidRPr="001D3788">
        <w:rPr>
          <w:rFonts w:ascii="Arial" w:hAnsi="Arial" w:cs="Arial"/>
          <w:i w:val="0"/>
          <w:iCs w:val="0"/>
          <w:color w:val="000000" w:themeColor="text1"/>
          <w:sz w:val="28"/>
          <w:szCs w:val="28"/>
        </w:rPr>
        <w:t xml:space="preserve">The first half hour of the two-hour sessions involved presentations from two to three organisations. The rest of the session was an open discussion among the attendees. </w:t>
      </w:r>
    </w:p>
    <w:p w14:paraId="0B50B6B9" w14:textId="2305D835" w:rsidR="00C74CEB" w:rsidRPr="001D3788" w:rsidRDefault="00C74CEB" w:rsidP="009114BC">
      <w:pPr>
        <w:pStyle w:val="Heading4"/>
        <w:numPr>
          <w:ilvl w:val="0"/>
          <w:numId w:val="4"/>
        </w:numPr>
        <w:spacing w:after="0" w:line="360" w:lineRule="auto"/>
        <w:rPr>
          <w:rFonts w:ascii="Arial" w:hAnsi="Arial" w:cs="Arial"/>
          <w:i w:val="0"/>
          <w:iCs w:val="0"/>
          <w:color w:val="000000" w:themeColor="text1"/>
          <w:sz w:val="28"/>
          <w:szCs w:val="28"/>
        </w:rPr>
      </w:pPr>
      <w:r w:rsidRPr="001D3788">
        <w:rPr>
          <w:rFonts w:ascii="Arial" w:hAnsi="Arial" w:cs="Arial"/>
          <w:i w:val="0"/>
          <w:iCs w:val="0"/>
          <w:color w:val="000000" w:themeColor="text1"/>
          <w:sz w:val="28"/>
          <w:szCs w:val="28"/>
        </w:rPr>
        <w:t>After</w:t>
      </w:r>
    </w:p>
    <w:p w14:paraId="327E90FA" w14:textId="77777777" w:rsidR="00C74CEB" w:rsidRPr="001D3788" w:rsidRDefault="00C74CEB" w:rsidP="009114BC">
      <w:pPr>
        <w:pStyle w:val="ListParagraph"/>
        <w:numPr>
          <w:ilvl w:val="0"/>
          <w:numId w:val="11"/>
        </w:numPr>
        <w:spacing w:after="0" w:line="360" w:lineRule="auto"/>
        <w:rPr>
          <w:rFonts w:ascii="Arial" w:hAnsi="Arial" w:cs="Arial"/>
          <w:color w:val="000000" w:themeColor="text1"/>
          <w:sz w:val="28"/>
          <w:szCs w:val="28"/>
        </w:rPr>
      </w:pPr>
      <w:r w:rsidRPr="001D3788">
        <w:rPr>
          <w:rFonts w:ascii="Arial" w:hAnsi="Arial" w:cs="Arial"/>
          <w:color w:val="000000" w:themeColor="text1"/>
          <w:sz w:val="28"/>
          <w:szCs w:val="28"/>
        </w:rPr>
        <w:t xml:space="preserve">Each of the sessions was recorded and transcribed. </w:t>
      </w:r>
    </w:p>
    <w:p w14:paraId="3FD33823" w14:textId="77777777" w:rsidR="00482793" w:rsidRPr="001D3788" w:rsidRDefault="00C74CEB" w:rsidP="009114BC">
      <w:pPr>
        <w:pStyle w:val="ListParagraph"/>
        <w:numPr>
          <w:ilvl w:val="0"/>
          <w:numId w:val="11"/>
        </w:numPr>
        <w:spacing w:after="0" w:line="360" w:lineRule="auto"/>
        <w:rPr>
          <w:rFonts w:ascii="Arial" w:hAnsi="Arial" w:cs="Arial"/>
          <w:color w:val="000000" w:themeColor="text1"/>
          <w:sz w:val="28"/>
          <w:szCs w:val="28"/>
        </w:rPr>
      </w:pPr>
      <w:r w:rsidRPr="001D3788">
        <w:rPr>
          <w:rFonts w:ascii="Arial" w:hAnsi="Arial" w:cs="Arial"/>
          <w:color w:val="000000" w:themeColor="text1"/>
          <w:sz w:val="28"/>
          <w:szCs w:val="28"/>
        </w:rPr>
        <w:t>Five to six key topics were identified and paired with quotes from participants.</w:t>
      </w:r>
    </w:p>
    <w:p w14:paraId="0E87B505" w14:textId="3307AD0E" w:rsidR="00C74CEB" w:rsidRPr="001D3788" w:rsidRDefault="00482793" w:rsidP="009114BC">
      <w:pPr>
        <w:pStyle w:val="ListParagraph"/>
        <w:numPr>
          <w:ilvl w:val="0"/>
          <w:numId w:val="11"/>
        </w:numPr>
        <w:spacing w:after="0" w:line="360" w:lineRule="auto"/>
        <w:rPr>
          <w:rFonts w:ascii="Arial" w:hAnsi="Arial" w:cs="Arial"/>
          <w:color w:val="000000" w:themeColor="text1"/>
          <w:sz w:val="28"/>
          <w:szCs w:val="28"/>
        </w:rPr>
      </w:pPr>
      <w:r w:rsidRPr="001D3788">
        <w:rPr>
          <w:rFonts w:ascii="Arial" w:hAnsi="Arial" w:cs="Arial"/>
          <w:color w:val="000000" w:themeColor="text1"/>
          <w:sz w:val="28"/>
          <w:szCs w:val="28"/>
        </w:rPr>
        <w:t>Findings were circulated among those who registered for the session.</w:t>
      </w:r>
    </w:p>
    <w:p w14:paraId="77020C7D" w14:textId="77777777" w:rsidR="00482793" w:rsidRPr="001D3788" w:rsidRDefault="00482793" w:rsidP="009114BC">
      <w:pPr>
        <w:pStyle w:val="ListParagraph"/>
        <w:spacing w:after="0" w:line="360" w:lineRule="auto"/>
        <w:ind w:left="1440"/>
        <w:rPr>
          <w:rFonts w:ascii="Arial" w:hAnsi="Arial" w:cs="Arial"/>
          <w:color w:val="000000" w:themeColor="text1"/>
        </w:rPr>
      </w:pPr>
    </w:p>
    <w:p w14:paraId="07383A97" w14:textId="1B8BD398" w:rsidR="00C74CEB" w:rsidRPr="001D3788" w:rsidRDefault="00E301CD" w:rsidP="009114BC">
      <w:pPr>
        <w:spacing w:after="0" w:line="360" w:lineRule="auto"/>
        <w:rPr>
          <w:rFonts w:ascii="Arial" w:eastAsia="Times New Roman" w:hAnsi="Arial" w:cs="Arial"/>
          <w:b/>
          <w:bCs/>
          <w:color w:val="000000" w:themeColor="text1"/>
          <w:kern w:val="0"/>
          <w:sz w:val="28"/>
          <w:szCs w:val="28"/>
          <w:lang w:eastAsia="en-GB"/>
          <w14:ligatures w14:val="none"/>
        </w:rPr>
      </w:pPr>
      <w:r>
        <w:rPr>
          <w:rFonts w:ascii="Arial" w:eastAsia="Times New Roman" w:hAnsi="Arial" w:cs="Arial"/>
          <w:b/>
          <w:bCs/>
          <w:color w:val="000000" w:themeColor="text1"/>
          <w:kern w:val="0"/>
          <w:sz w:val="28"/>
          <w:szCs w:val="28"/>
          <w:lang w:eastAsia="en-GB"/>
          <w14:ligatures w14:val="none"/>
        </w:rPr>
        <w:t>Table</w:t>
      </w:r>
      <w:r w:rsidR="00C74CEB" w:rsidRPr="001D3788">
        <w:rPr>
          <w:rFonts w:ascii="Arial" w:eastAsia="Times New Roman" w:hAnsi="Arial" w:cs="Arial"/>
          <w:b/>
          <w:bCs/>
          <w:color w:val="000000" w:themeColor="text1"/>
          <w:kern w:val="0"/>
          <w:sz w:val="28"/>
          <w:szCs w:val="28"/>
          <w:lang w:eastAsia="en-GB"/>
          <w14:ligatures w14:val="none"/>
        </w:rPr>
        <w:t xml:space="preserve"> 2: </w:t>
      </w:r>
      <w:r w:rsidR="000824D5" w:rsidRPr="001D3788">
        <w:rPr>
          <w:rFonts w:ascii="Arial" w:eastAsia="Times New Roman" w:hAnsi="Arial" w:cs="Arial"/>
          <w:b/>
          <w:bCs/>
          <w:color w:val="000000" w:themeColor="text1"/>
          <w:kern w:val="0"/>
          <w:sz w:val="28"/>
          <w:szCs w:val="28"/>
          <w:lang w:eastAsia="en-GB"/>
          <w14:ligatures w14:val="none"/>
        </w:rPr>
        <w:t>Summary</w:t>
      </w:r>
      <w:r w:rsidR="00C74CEB" w:rsidRPr="001D3788">
        <w:rPr>
          <w:rFonts w:ascii="Arial" w:eastAsia="Times New Roman" w:hAnsi="Arial" w:cs="Arial"/>
          <w:b/>
          <w:bCs/>
          <w:color w:val="000000" w:themeColor="text1"/>
          <w:kern w:val="0"/>
          <w:sz w:val="28"/>
          <w:szCs w:val="28"/>
          <w:lang w:eastAsia="en-GB"/>
          <w14:ligatures w14:val="none"/>
        </w:rPr>
        <w:t xml:space="preserve"> of </w:t>
      </w:r>
      <w:r w:rsidR="000824D5" w:rsidRPr="001D3788">
        <w:rPr>
          <w:rFonts w:ascii="Arial" w:eastAsia="Times New Roman" w:hAnsi="Arial" w:cs="Arial"/>
          <w:b/>
          <w:bCs/>
          <w:color w:val="000000" w:themeColor="text1"/>
          <w:kern w:val="0"/>
          <w:sz w:val="28"/>
          <w:szCs w:val="28"/>
          <w:lang w:eastAsia="en-GB"/>
          <w14:ligatures w14:val="none"/>
        </w:rPr>
        <w:t xml:space="preserve">the policy </w:t>
      </w:r>
      <w:r w:rsidR="00C74CEB" w:rsidRPr="001D3788">
        <w:rPr>
          <w:rFonts w:ascii="Arial" w:eastAsia="Times New Roman" w:hAnsi="Arial" w:cs="Arial"/>
          <w:b/>
          <w:bCs/>
          <w:color w:val="000000" w:themeColor="text1"/>
          <w:kern w:val="0"/>
          <w:sz w:val="28"/>
          <w:szCs w:val="28"/>
          <w:lang w:eastAsia="en-GB"/>
          <w14:ligatures w14:val="none"/>
        </w:rPr>
        <w:t>roundtable</w:t>
      </w:r>
      <w:r w:rsidR="000824D5" w:rsidRPr="001D3788">
        <w:rPr>
          <w:rFonts w:ascii="Arial" w:eastAsia="Times New Roman" w:hAnsi="Arial" w:cs="Arial"/>
          <w:b/>
          <w:bCs/>
          <w:color w:val="000000" w:themeColor="text1"/>
          <w:kern w:val="0"/>
          <w:sz w:val="28"/>
          <w:szCs w:val="28"/>
          <w:lang w:eastAsia="en-GB"/>
          <w14:ligatures w14:val="none"/>
        </w:rPr>
        <w:t xml:space="preserve">s: number of attendees, </w:t>
      </w:r>
      <w:r w:rsidR="00B15608" w:rsidRPr="001D3788">
        <w:rPr>
          <w:rFonts w:ascii="Arial" w:eastAsia="Times New Roman" w:hAnsi="Arial" w:cs="Arial"/>
          <w:b/>
          <w:bCs/>
          <w:color w:val="000000" w:themeColor="text1"/>
          <w:kern w:val="0"/>
          <w:sz w:val="28"/>
          <w:szCs w:val="28"/>
          <w:lang w:eastAsia="en-GB"/>
          <w14:ligatures w14:val="none"/>
        </w:rPr>
        <w:t>chair, presenters</w:t>
      </w:r>
    </w:p>
    <w:tbl>
      <w:tblPr>
        <w:tblStyle w:val="TableGrid"/>
        <w:tblW w:w="10206" w:type="dxa"/>
        <w:jc w:val="center"/>
        <w:tblLook w:val="04A0" w:firstRow="1" w:lastRow="0" w:firstColumn="1" w:lastColumn="0" w:noHBand="0" w:noVBand="1"/>
      </w:tblPr>
      <w:tblGrid>
        <w:gridCol w:w="1913"/>
        <w:gridCol w:w="1777"/>
        <w:gridCol w:w="1952"/>
        <w:gridCol w:w="2894"/>
        <w:gridCol w:w="1670"/>
      </w:tblGrid>
      <w:tr w:rsidR="001D3788" w:rsidRPr="001D3788" w14:paraId="15FC2A1A" w14:textId="42434764" w:rsidTr="00685E2B">
        <w:trPr>
          <w:trHeight w:val="1077"/>
          <w:tblHeader/>
          <w:jc w:val="center"/>
        </w:trPr>
        <w:tc>
          <w:tcPr>
            <w:tcW w:w="1746" w:type="dxa"/>
            <w:shd w:val="clear" w:color="auto" w:fill="D9D9D9" w:themeFill="background1" w:themeFillShade="D9"/>
            <w:vAlign w:val="center"/>
          </w:tcPr>
          <w:p w14:paraId="132C680F" w14:textId="77777777" w:rsidR="00A55FAB" w:rsidRPr="001D3788" w:rsidRDefault="5FACEDF5" w:rsidP="00E301CD">
            <w:pPr>
              <w:spacing w:beforeAutospacing="1" w:after="0" w:line="360" w:lineRule="auto"/>
              <w:textAlignment w:val="baseline"/>
              <w:rPr>
                <w:rFonts w:ascii="Arial" w:eastAsia="Times New Roman" w:hAnsi="Arial" w:cs="Arial"/>
                <w:b/>
                <w:bCs/>
                <w:color w:val="000000" w:themeColor="text1"/>
                <w:kern w:val="0"/>
                <w:sz w:val="28"/>
                <w:szCs w:val="28"/>
                <w:lang w:eastAsia="en-GB"/>
                <w14:ligatures w14:val="none"/>
              </w:rPr>
            </w:pPr>
            <w:r w:rsidRPr="0391B1FD">
              <w:rPr>
                <w:rFonts w:ascii="Arial" w:eastAsia="Times New Roman" w:hAnsi="Arial" w:cs="Arial"/>
                <w:b/>
                <w:bCs/>
                <w:color w:val="000000" w:themeColor="text1"/>
                <w:kern w:val="0"/>
                <w:sz w:val="28"/>
                <w:szCs w:val="28"/>
                <w:lang w:eastAsia="en-GB"/>
                <w14:ligatures w14:val="none"/>
              </w:rPr>
              <w:t>Policy roundtable</w:t>
            </w:r>
          </w:p>
        </w:tc>
        <w:tc>
          <w:tcPr>
            <w:tcW w:w="1622" w:type="dxa"/>
            <w:shd w:val="clear" w:color="auto" w:fill="D9D9D9" w:themeFill="background1" w:themeFillShade="D9"/>
            <w:vAlign w:val="center"/>
          </w:tcPr>
          <w:p w14:paraId="000CDADB" w14:textId="259FCCD6" w:rsidR="00A55FAB" w:rsidRPr="001D3788" w:rsidRDefault="5FACEDF5" w:rsidP="00E301CD">
            <w:pPr>
              <w:spacing w:beforeAutospacing="1" w:after="0" w:line="360" w:lineRule="auto"/>
              <w:textAlignment w:val="baseline"/>
              <w:rPr>
                <w:rFonts w:ascii="Arial" w:eastAsia="Times New Roman" w:hAnsi="Arial" w:cs="Arial"/>
                <w:b/>
                <w:bCs/>
                <w:color w:val="000000" w:themeColor="text1"/>
                <w:kern w:val="0"/>
                <w:sz w:val="28"/>
                <w:szCs w:val="28"/>
                <w:lang w:eastAsia="en-GB"/>
                <w14:ligatures w14:val="none"/>
              </w:rPr>
            </w:pPr>
            <w:r w:rsidRPr="0391B1FD">
              <w:rPr>
                <w:rFonts w:ascii="Arial" w:eastAsia="Times New Roman" w:hAnsi="Arial" w:cs="Arial"/>
                <w:b/>
                <w:bCs/>
                <w:color w:val="000000" w:themeColor="text1"/>
                <w:kern w:val="0"/>
                <w:sz w:val="28"/>
                <w:szCs w:val="28"/>
                <w:lang w:eastAsia="en-GB"/>
                <w14:ligatures w14:val="none"/>
              </w:rPr>
              <w:t>Chair</w:t>
            </w:r>
          </w:p>
        </w:tc>
        <w:tc>
          <w:tcPr>
            <w:tcW w:w="1782" w:type="dxa"/>
            <w:shd w:val="clear" w:color="auto" w:fill="D9D9D9" w:themeFill="background1" w:themeFillShade="D9"/>
            <w:vAlign w:val="center"/>
          </w:tcPr>
          <w:p w14:paraId="085BEBD7" w14:textId="6C79A648" w:rsidR="00A55FAB" w:rsidRPr="001D3788" w:rsidRDefault="5FACEDF5" w:rsidP="00E301CD">
            <w:pPr>
              <w:spacing w:beforeAutospacing="1" w:after="0" w:line="360" w:lineRule="auto"/>
              <w:textAlignment w:val="baseline"/>
              <w:rPr>
                <w:rFonts w:ascii="Arial" w:eastAsia="Times New Roman" w:hAnsi="Arial" w:cs="Arial"/>
                <w:b/>
                <w:bCs/>
                <w:color w:val="000000" w:themeColor="text1"/>
                <w:kern w:val="0"/>
                <w:sz w:val="28"/>
                <w:szCs w:val="28"/>
                <w:lang w:eastAsia="en-GB"/>
                <w14:ligatures w14:val="none"/>
              </w:rPr>
            </w:pPr>
            <w:r w:rsidRPr="0391B1FD">
              <w:rPr>
                <w:rFonts w:ascii="Arial" w:eastAsia="Times New Roman" w:hAnsi="Arial" w:cs="Arial"/>
                <w:b/>
                <w:bCs/>
                <w:color w:val="000000" w:themeColor="text1"/>
                <w:kern w:val="0"/>
                <w:sz w:val="28"/>
                <w:szCs w:val="28"/>
                <w:lang w:eastAsia="en-GB"/>
                <w14:ligatures w14:val="none"/>
              </w:rPr>
              <w:t>Date</w:t>
            </w:r>
          </w:p>
        </w:tc>
        <w:tc>
          <w:tcPr>
            <w:tcW w:w="2642" w:type="dxa"/>
            <w:shd w:val="clear" w:color="auto" w:fill="D9D9D9" w:themeFill="background1" w:themeFillShade="D9"/>
            <w:vAlign w:val="center"/>
          </w:tcPr>
          <w:p w14:paraId="17BA241F" w14:textId="189DD830" w:rsidR="00A55FAB" w:rsidRPr="001D3788" w:rsidRDefault="5FACEDF5" w:rsidP="00E301CD">
            <w:pPr>
              <w:spacing w:beforeAutospacing="1" w:after="0" w:line="360" w:lineRule="auto"/>
              <w:textAlignment w:val="baseline"/>
              <w:rPr>
                <w:rFonts w:ascii="Arial" w:eastAsia="Times New Roman" w:hAnsi="Arial" w:cs="Arial"/>
                <w:b/>
                <w:bCs/>
                <w:color w:val="000000" w:themeColor="text1"/>
                <w:kern w:val="0"/>
                <w:sz w:val="28"/>
                <w:szCs w:val="28"/>
                <w:lang w:eastAsia="en-GB"/>
                <w14:ligatures w14:val="none"/>
              </w:rPr>
            </w:pPr>
            <w:r w:rsidRPr="0391B1FD">
              <w:rPr>
                <w:rFonts w:ascii="Arial" w:eastAsia="Times New Roman" w:hAnsi="Arial" w:cs="Arial"/>
                <w:b/>
                <w:bCs/>
                <w:color w:val="000000" w:themeColor="text1"/>
                <w:kern w:val="0"/>
                <w:sz w:val="28"/>
                <w:szCs w:val="28"/>
                <w:lang w:eastAsia="en-GB"/>
                <w14:ligatures w14:val="none"/>
              </w:rPr>
              <w:t>Panellists</w:t>
            </w:r>
          </w:p>
        </w:tc>
        <w:tc>
          <w:tcPr>
            <w:tcW w:w="1169" w:type="dxa"/>
            <w:shd w:val="clear" w:color="auto" w:fill="D9D9D9" w:themeFill="background1" w:themeFillShade="D9"/>
            <w:vAlign w:val="center"/>
          </w:tcPr>
          <w:p w14:paraId="37CBE81B" w14:textId="56D22D53" w:rsidR="00A55FAB" w:rsidRPr="001D3788" w:rsidRDefault="5FACEDF5" w:rsidP="00E301CD">
            <w:pPr>
              <w:spacing w:beforeAutospacing="1" w:after="0" w:line="360" w:lineRule="auto"/>
              <w:textAlignment w:val="baseline"/>
              <w:rPr>
                <w:rFonts w:ascii="Arial" w:eastAsia="Times New Roman" w:hAnsi="Arial" w:cs="Arial"/>
                <w:b/>
                <w:bCs/>
                <w:color w:val="000000" w:themeColor="text1"/>
                <w:kern w:val="0"/>
                <w:sz w:val="28"/>
                <w:szCs w:val="28"/>
                <w:lang w:eastAsia="en-GB"/>
                <w14:ligatures w14:val="none"/>
              </w:rPr>
            </w:pPr>
            <w:r w:rsidRPr="0391B1FD">
              <w:rPr>
                <w:rFonts w:ascii="Arial" w:eastAsia="Times New Roman" w:hAnsi="Arial" w:cs="Arial"/>
                <w:b/>
                <w:bCs/>
                <w:color w:val="000000" w:themeColor="text1"/>
                <w:kern w:val="0"/>
                <w:sz w:val="28"/>
                <w:szCs w:val="28"/>
                <w:lang w:eastAsia="en-GB"/>
                <w14:ligatures w14:val="none"/>
              </w:rPr>
              <w:t>Number of attendees</w:t>
            </w:r>
          </w:p>
        </w:tc>
      </w:tr>
      <w:tr w:rsidR="001D3788" w:rsidRPr="001D3788" w14:paraId="5C93208B" w14:textId="59CD2BB0" w:rsidTr="00685E2B">
        <w:trPr>
          <w:trHeight w:val="836"/>
          <w:jc w:val="center"/>
        </w:trPr>
        <w:tc>
          <w:tcPr>
            <w:tcW w:w="1746" w:type="dxa"/>
            <w:vAlign w:val="center"/>
          </w:tcPr>
          <w:p w14:paraId="05E7D7EE" w14:textId="77777777" w:rsidR="00A55FAB" w:rsidRPr="008A3977" w:rsidRDefault="38C68932" w:rsidP="00E301CD">
            <w:pPr>
              <w:spacing w:beforeAutospacing="1" w:after="0" w:line="360" w:lineRule="auto"/>
              <w:textAlignment w:val="baseline"/>
              <w:rPr>
                <w:rFonts w:ascii="Arial" w:eastAsia="Times New Roman" w:hAnsi="Arial" w:cs="Arial"/>
                <w:color w:val="000000" w:themeColor="text1"/>
                <w:kern w:val="0"/>
                <w:sz w:val="24"/>
                <w:szCs w:val="24"/>
                <w:lang w:eastAsia="en-GB"/>
                <w14:ligatures w14:val="none"/>
              </w:rPr>
            </w:pPr>
            <w:r w:rsidRPr="008A3977">
              <w:rPr>
                <w:rFonts w:ascii="Arial" w:eastAsia="Times New Roman" w:hAnsi="Arial" w:cs="Arial"/>
                <w:color w:val="000000" w:themeColor="text1"/>
                <w:kern w:val="0"/>
                <w:sz w:val="24"/>
                <w:szCs w:val="24"/>
                <w:lang w:eastAsia="en-GB"/>
                <w14:ligatures w14:val="none"/>
              </w:rPr>
              <w:t>Wales</w:t>
            </w:r>
          </w:p>
        </w:tc>
        <w:tc>
          <w:tcPr>
            <w:tcW w:w="1622" w:type="dxa"/>
            <w:vAlign w:val="center"/>
          </w:tcPr>
          <w:p w14:paraId="6078F934" w14:textId="3739E970" w:rsidR="00A55FAB" w:rsidRPr="008A3977" w:rsidRDefault="5FACEDF5" w:rsidP="00E301CD">
            <w:pPr>
              <w:spacing w:beforeAutospacing="1" w:after="0" w:line="360" w:lineRule="auto"/>
              <w:textAlignment w:val="baseline"/>
              <w:rPr>
                <w:rFonts w:ascii="Arial" w:eastAsia="Times New Roman" w:hAnsi="Arial" w:cs="Arial"/>
                <w:color w:val="000000" w:themeColor="text1"/>
                <w:kern w:val="0"/>
                <w:sz w:val="24"/>
                <w:szCs w:val="24"/>
                <w:lang w:eastAsia="en-GB"/>
                <w14:ligatures w14:val="none"/>
              </w:rPr>
            </w:pPr>
            <w:r w:rsidRPr="008A3977">
              <w:rPr>
                <w:rFonts w:ascii="Arial" w:eastAsia="Times New Roman" w:hAnsi="Arial" w:cs="Arial"/>
                <w:color w:val="000000" w:themeColor="text1"/>
                <w:kern w:val="0"/>
                <w:sz w:val="24"/>
                <w:szCs w:val="24"/>
                <w:lang w:eastAsia="en-GB"/>
                <w14:ligatures w14:val="none"/>
              </w:rPr>
              <w:t>Baroness Grey-Thompson</w:t>
            </w:r>
          </w:p>
        </w:tc>
        <w:tc>
          <w:tcPr>
            <w:tcW w:w="1782" w:type="dxa"/>
            <w:vAlign w:val="center"/>
          </w:tcPr>
          <w:p w14:paraId="4728E7EC" w14:textId="6EED8907" w:rsidR="00A55FAB" w:rsidRPr="008A3977" w:rsidRDefault="5FACEDF5" w:rsidP="00E301CD">
            <w:pPr>
              <w:spacing w:beforeAutospacing="1" w:after="0" w:line="360" w:lineRule="auto"/>
              <w:textAlignment w:val="baseline"/>
              <w:rPr>
                <w:rFonts w:ascii="Arial" w:eastAsia="Times New Roman" w:hAnsi="Arial" w:cs="Arial"/>
                <w:color w:val="000000" w:themeColor="text1"/>
                <w:kern w:val="0"/>
                <w:sz w:val="24"/>
                <w:szCs w:val="24"/>
                <w:lang w:eastAsia="en-GB"/>
                <w14:ligatures w14:val="none"/>
              </w:rPr>
            </w:pPr>
            <w:r w:rsidRPr="008A3977">
              <w:rPr>
                <w:rFonts w:ascii="Arial" w:eastAsia="Times New Roman" w:hAnsi="Arial" w:cs="Arial"/>
                <w:color w:val="000000" w:themeColor="text1"/>
                <w:kern w:val="0"/>
                <w:sz w:val="24"/>
                <w:szCs w:val="24"/>
                <w:lang w:eastAsia="en-GB"/>
                <w14:ligatures w14:val="none"/>
              </w:rPr>
              <w:t>17 September 2024</w:t>
            </w:r>
          </w:p>
        </w:tc>
        <w:tc>
          <w:tcPr>
            <w:tcW w:w="2642" w:type="dxa"/>
            <w:vAlign w:val="center"/>
          </w:tcPr>
          <w:p w14:paraId="2AC5B317" w14:textId="5275CA61" w:rsidR="00A55FAB" w:rsidRPr="008A3977" w:rsidRDefault="5FACEDF5" w:rsidP="00BE5481">
            <w:pPr>
              <w:spacing w:beforeAutospacing="1" w:after="0" w:line="360" w:lineRule="auto"/>
              <w:textAlignment w:val="baseline"/>
              <w:rPr>
                <w:rFonts w:ascii="Arial" w:eastAsia="Times New Roman" w:hAnsi="Arial" w:cs="Arial"/>
                <w:color w:val="000000" w:themeColor="text1"/>
                <w:kern w:val="0"/>
                <w:sz w:val="24"/>
                <w:szCs w:val="24"/>
                <w:lang w:eastAsia="en-GB"/>
                <w14:ligatures w14:val="none"/>
              </w:rPr>
            </w:pPr>
            <w:r w:rsidRPr="008A3977">
              <w:rPr>
                <w:rFonts w:ascii="Arial" w:hAnsi="Arial" w:cs="Arial"/>
                <w:color w:val="000000" w:themeColor="text1"/>
                <w:sz w:val="24"/>
                <w:szCs w:val="24"/>
              </w:rPr>
              <w:t>Disability Rights Taskforce Working Group on Travel</w:t>
            </w:r>
            <w:r w:rsidR="00BE5481" w:rsidRPr="008A3977">
              <w:rPr>
                <w:rFonts w:ascii="Arial" w:hAnsi="Arial" w:cs="Arial"/>
                <w:color w:val="000000" w:themeColor="text1"/>
                <w:sz w:val="24"/>
                <w:szCs w:val="24"/>
              </w:rPr>
              <w:t xml:space="preserve">, </w:t>
            </w:r>
            <w:r w:rsidRPr="008A3977">
              <w:rPr>
                <w:rFonts w:ascii="Arial" w:hAnsi="Arial" w:cs="Arial"/>
                <w:color w:val="000000" w:themeColor="text1"/>
                <w:sz w:val="24"/>
                <w:szCs w:val="24"/>
              </w:rPr>
              <w:t>Gig Buddies Cymru</w:t>
            </w:r>
            <w:r w:rsidR="00BE5481" w:rsidRPr="008A3977">
              <w:rPr>
                <w:rFonts w:ascii="Arial" w:hAnsi="Arial" w:cs="Arial"/>
                <w:color w:val="000000" w:themeColor="text1"/>
                <w:sz w:val="24"/>
                <w:szCs w:val="24"/>
              </w:rPr>
              <w:t xml:space="preserve"> and </w:t>
            </w:r>
            <w:r w:rsidRPr="008A3977">
              <w:rPr>
                <w:rFonts w:ascii="Arial" w:eastAsia="Times New Roman" w:hAnsi="Arial" w:cs="Arial"/>
                <w:color w:val="000000" w:themeColor="text1"/>
                <w:kern w:val="0"/>
                <w:sz w:val="24"/>
                <w:szCs w:val="24"/>
                <w:lang w:eastAsia="en-GB"/>
                <w14:ligatures w14:val="none"/>
              </w:rPr>
              <w:t>Transport for Wales</w:t>
            </w:r>
          </w:p>
        </w:tc>
        <w:tc>
          <w:tcPr>
            <w:tcW w:w="1169" w:type="dxa"/>
            <w:vAlign w:val="center"/>
          </w:tcPr>
          <w:p w14:paraId="21A2D717" w14:textId="58219F52" w:rsidR="00A55FAB" w:rsidRPr="008A3977" w:rsidRDefault="38C68932" w:rsidP="00E301CD">
            <w:pPr>
              <w:spacing w:beforeAutospacing="1" w:after="0" w:line="360" w:lineRule="auto"/>
              <w:textAlignment w:val="baseline"/>
              <w:rPr>
                <w:rFonts w:ascii="Arial" w:eastAsia="Times New Roman" w:hAnsi="Arial" w:cs="Arial"/>
                <w:color w:val="000000" w:themeColor="text1"/>
                <w:kern w:val="0"/>
                <w:sz w:val="24"/>
                <w:szCs w:val="24"/>
                <w:lang w:eastAsia="en-GB"/>
                <w14:ligatures w14:val="none"/>
              </w:rPr>
            </w:pPr>
            <w:r w:rsidRPr="008A3977">
              <w:rPr>
                <w:rFonts w:ascii="Arial" w:eastAsia="Times New Roman" w:hAnsi="Arial" w:cs="Arial"/>
                <w:color w:val="000000" w:themeColor="text1"/>
                <w:kern w:val="0"/>
                <w:sz w:val="24"/>
                <w:szCs w:val="24"/>
                <w:lang w:eastAsia="en-GB"/>
                <w14:ligatures w14:val="none"/>
              </w:rPr>
              <w:t>8</w:t>
            </w:r>
          </w:p>
        </w:tc>
      </w:tr>
      <w:tr w:rsidR="001D3788" w:rsidRPr="001D3788" w14:paraId="02347D3C" w14:textId="258A7604" w:rsidTr="00685E2B">
        <w:trPr>
          <w:trHeight w:val="144"/>
          <w:jc w:val="center"/>
        </w:trPr>
        <w:tc>
          <w:tcPr>
            <w:tcW w:w="1746" w:type="dxa"/>
            <w:vAlign w:val="center"/>
          </w:tcPr>
          <w:p w14:paraId="13545A1A" w14:textId="77777777" w:rsidR="00A55FAB" w:rsidRPr="008A3977" w:rsidRDefault="00A55FAB" w:rsidP="00E301CD">
            <w:pPr>
              <w:spacing w:beforeAutospacing="1" w:after="0" w:line="360" w:lineRule="auto"/>
              <w:textAlignment w:val="baseline"/>
              <w:rPr>
                <w:rFonts w:ascii="Arial" w:eastAsia="Times New Roman" w:hAnsi="Arial" w:cs="Arial"/>
                <w:color w:val="000000" w:themeColor="text1"/>
                <w:kern w:val="0"/>
                <w:sz w:val="24"/>
                <w:szCs w:val="24"/>
                <w:lang w:eastAsia="en-GB"/>
                <w14:ligatures w14:val="none"/>
              </w:rPr>
            </w:pPr>
            <w:r w:rsidRPr="008A3977">
              <w:rPr>
                <w:rFonts w:ascii="Arial" w:eastAsia="Times New Roman" w:hAnsi="Arial" w:cs="Arial"/>
                <w:color w:val="000000" w:themeColor="text1"/>
                <w:kern w:val="0"/>
                <w:sz w:val="24"/>
                <w:szCs w:val="24"/>
                <w:lang w:eastAsia="en-GB"/>
                <w14:ligatures w14:val="none"/>
              </w:rPr>
              <w:t>England</w:t>
            </w:r>
          </w:p>
        </w:tc>
        <w:tc>
          <w:tcPr>
            <w:tcW w:w="1622" w:type="dxa"/>
            <w:vAlign w:val="center"/>
          </w:tcPr>
          <w:p w14:paraId="3371C4F0" w14:textId="67650057" w:rsidR="00A55FAB" w:rsidRPr="008A3977" w:rsidRDefault="00A55FAB" w:rsidP="00E301CD">
            <w:pPr>
              <w:spacing w:beforeAutospacing="1" w:after="0" w:line="360" w:lineRule="auto"/>
              <w:textAlignment w:val="baseline"/>
              <w:rPr>
                <w:rFonts w:ascii="Arial" w:eastAsia="Times New Roman" w:hAnsi="Arial" w:cs="Arial"/>
                <w:color w:val="000000" w:themeColor="text1"/>
                <w:kern w:val="0"/>
                <w:sz w:val="24"/>
                <w:szCs w:val="24"/>
                <w:lang w:eastAsia="en-GB"/>
                <w14:ligatures w14:val="none"/>
              </w:rPr>
            </w:pPr>
            <w:r w:rsidRPr="008A3977">
              <w:rPr>
                <w:rFonts w:ascii="Arial" w:eastAsia="Times New Roman" w:hAnsi="Arial" w:cs="Arial"/>
                <w:color w:val="000000" w:themeColor="text1"/>
                <w:kern w:val="0"/>
                <w:sz w:val="24"/>
                <w:szCs w:val="24"/>
                <w:lang w:eastAsia="en-GB"/>
                <w14:ligatures w14:val="none"/>
              </w:rPr>
              <w:t>Lord Shinkwin</w:t>
            </w:r>
          </w:p>
        </w:tc>
        <w:tc>
          <w:tcPr>
            <w:tcW w:w="1782" w:type="dxa"/>
            <w:vAlign w:val="center"/>
          </w:tcPr>
          <w:p w14:paraId="64909CC8" w14:textId="72AFA507" w:rsidR="00A55FAB" w:rsidRPr="008A3977" w:rsidRDefault="00A55FAB" w:rsidP="00E301CD">
            <w:pPr>
              <w:spacing w:beforeAutospacing="1" w:after="0" w:line="360" w:lineRule="auto"/>
              <w:textAlignment w:val="baseline"/>
              <w:rPr>
                <w:rFonts w:ascii="Arial" w:eastAsia="Times New Roman" w:hAnsi="Arial" w:cs="Arial"/>
                <w:color w:val="000000" w:themeColor="text1"/>
                <w:kern w:val="0"/>
                <w:sz w:val="24"/>
                <w:szCs w:val="24"/>
                <w:lang w:eastAsia="en-GB"/>
                <w14:ligatures w14:val="none"/>
              </w:rPr>
            </w:pPr>
            <w:r w:rsidRPr="008A3977">
              <w:rPr>
                <w:rFonts w:ascii="Arial" w:eastAsia="Times New Roman" w:hAnsi="Arial" w:cs="Arial"/>
                <w:color w:val="000000" w:themeColor="text1"/>
                <w:kern w:val="0"/>
                <w:sz w:val="24"/>
                <w:szCs w:val="24"/>
                <w:lang w:eastAsia="en-GB"/>
                <w14:ligatures w14:val="none"/>
              </w:rPr>
              <w:t xml:space="preserve">19 </w:t>
            </w:r>
            <w:r w:rsidR="0015539B" w:rsidRPr="008A3977">
              <w:rPr>
                <w:rFonts w:ascii="Arial" w:eastAsia="Times New Roman" w:hAnsi="Arial" w:cs="Arial"/>
                <w:color w:val="000000" w:themeColor="text1"/>
                <w:kern w:val="0"/>
                <w:sz w:val="24"/>
                <w:szCs w:val="24"/>
                <w:lang w:eastAsia="en-GB"/>
                <w14:ligatures w14:val="none"/>
              </w:rPr>
              <w:t>S</w:t>
            </w:r>
            <w:r w:rsidRPr="008A3977">
              <w:rPr>
                <w:rFonts w:ascii="Arial" w:eastAsia="Times New Roman" w:hAnsi="Arial" w:cs="Arial"/>
                <w:color w:val="000000" w:themeColor="text1"/>
                <w:kern w:val="0"/>
                <w:sz w:val="24"/>
                <w:szCs w:val="24"/>
                <w:lang w:eastAsia="en-GB"/>
                <w14:ligatures w14:val="none"/>
              </w:rPr>
              <w:t>eptember 2024</w:t>
            </w:r>
          </w:p>
        </w:tc>
        <w:tc>
          <w:tcPr>
            <w:tcW w:w="2642" w:type="dxa"/>
            <w:vAlign w:val="center"/>
          </w:tcPr>
          <w:p w14:paraId="46EC0F44" w14:textId="074AFAB5" w:rsidR="00A55FAB" w:rsidRPr="008A3977" w:rsidRDefault="00A55FAB" w:rsidP="00BE5481">
            <w:pPr>
              <w:spacing w:beforeAutospacing="1" w:after="0" w:line="360" w:lineRule="auto"/>
              <w:textAlignment w:val="baseline"/>
              <w:rPr>
                <w:rFonts w:ascii="Arial" w:eastAsia="Times New Roman" w:hAnsi="Arial" w:cs="Arial"/>
                <w:color w:val="000000" w:themeColor="text1"/>
                <w:kern w:val="0"/>
                <w:sz w:val="24"/>
                <w:szCs w:val="24"/>
                <w:lang w:eastAsia="en-GB"/>
                <w14:ligatures w14:val="none"/>
              </w:rPr>
            </w:pPr>
            <w:r w:rsidRPr="008A3977">
              <w:rPr>
                <w:rFonts w:ascii="Arial" w:eastAsia="Times New Roman" w:hAnsi="Arial" w:cs="Arial"/>
                <w:color w:val="000000" w:themeColor="text1"/>
                <w:kern w:val="0"/>
                <w:sz w:val="24"/>
                <w:szCs w:val="24"/>
                <w:lang w:eastAsia="en-GB"/>
                <w14:ligatures w14:val="none"/>
              </w:rPr>
              <w:t>Transport for All</w:t>
            </w:r>
            <w:r w:rsidR="00BE5481" w:rsidRPr="008A3977">
              <w:rPr>
                <w:rFonts w:ascii="Arial" w:eastAsia="Times New Roman" w:hAnsi="Arial" w:cs="Arial"/>
                <w:color w:val="000000" w:themeColor="text1"/>
                <w:kern w:val="0"/>
                <w:sz w:val="24"/>
                <w:szCs w:val="24"/>
                <w:lang w:eastAsia="en-GB"/>
                <w14:ligatures w14:val="none"/>
              </w:rPr>
              <w:t xml:space="preserve">, </w:t>
            </w:r>
            <w:r w:rsidRPr="008A3977">
              <w:rPr>
                <w:rFonts w:ascii="Arial" w:eastAsia="Times New Roman" w:hAnsi="Arial" w:cs="Arial"/>
                <w:color w:val="000000" w:themeColor="text1"/>
                <w:kern w:val="0"/>
                <w:sz w:val="24"/>
                <w:szCs w:val="24"/>
                <w:lang w:eastAsia="en-GB"/>
                <w14:ligatures w14:val="none"/>
              </w:rPr>
              <w:t>Bus Users UK</w:t>
            </w:r>
            <w:r w:rsidR="00BE5481" w:rsidRPr="008A3977">
              <w:rPr>
                <w:rFonts w:ascii="Arial" w:eastAsia="Times New Roman" w:hAnsi="Arial" w:cs="Arial"/>
                <w:color w:val="000000" w:themeColor="text1"/>
                <w:kern w:val="0"/>
                <w:sz w:val="24"/>
                <w:szCs w:val="24"/>
                <w:lang w:eastAsia="en-GB"/>
                <w14:ligatures w14:val="none"/>
              </w:rPr>
              <w:t xml:space="preserve"> and </w:t>
            </w:r>
            <w:r w:rsidR="00EC4B4D" w:rsidRPr="00EC4B4D">
              <w:rPr>
                <w:rFonts w:ascii="Arial" w:eastAsia="Times New Roman" w:hAnsi="Arial" w:cs="Arial"/>
                <w:color w:val="000000" w:themeColor="text1"/>
                <w:kern w:val="0"/>
                <w:sz w:val="24"/>
                <w:szCs w:val="24"/>
                <w:lang w:eastAsia="en-GB"/>
                <w14:ligatures w14:val="none"/>
              </w:rPr>
              <w:t xml:space="preserve">Chartered </w:t>
            </w:r>
            <w:r w:rsidR="00EC4B4D" w:rsidRPr="00194D34">
              <w:rPr>
                <w:rFonts w:ascii="Arial" w:hAnsi="Arial" w:cs="Arial"/>
                <w:color w:val="000000"/>
                <w:sz w:val="24"/>
                <w:szCs w:val="24"/>
              </w:rPr>
              <w:t>Institution of Highways &amp; Transportation</w:t>
            </w:r>
            <w:r w:rsidR="00EC4B4D">
              <w:rPr>
                <w:rFonts w:ascii="Arial" w:hAnsi="Arial" w:cs="Arial"/>
                <w:color w:val="000000"/>
                <w:sz w:val="24"/>
                <w:szCs w:val="24"/>
              </w:rPr>
              <w:t xml:space="preserve"> (CIHT)</w:t>
            </w:r>
          </w:p>
        </w:tc>
        <w:tc>
          <w:tcPr>
            <w:tcW w:w="1169" w:type="dxa"/>
            <w:vAlign w:val="center"/>
          </w:tcPr>
          <w:p w14:paraId="0DE2405A" w14:textId="1CE9E249" w:rsidR="00A55FAB" w:rsidRPr="008A3977" w:rsidRDefault="00A55FAB" w:rsidP="00E301CD">
            <w:pPr>
              <w:spacing w:beforeAutospacing="1" w:after="0" w:line="360" w:lineRule="auto"/>
              <w:textAlignment w:val="baseline"/>
              <w:rPr>
                <w:rFonts w:ascii="Arial" w:eastAsia="Times New Roman" w:hAnsi="Arial" w:cs="Arial"/>
                <w:color w:val="000000" w:themeColor="text1"/>
                <w:kern w:val="0"/>
                <w:sz w:val="24"/>
                <w:szCs w:val="24"/>
                <w:lang w:eastAsia="en-GB"/>
                <w14:ligatures w14:val="none"/>
              </w:rPr>
            </w:pPr>
            <w:r w:rsidRPr="008A3977">
              <w:rPr>
                <w:rFonts w:ascii="Arial" w:eastAsia="Times New Roman" w:hAnsi="Arial" w:cs="Arial"/>
                <w:color w:val="000000" w:themeColor="text1"/>
                <w:kern w:val="0"/>
                <w:sz w:val="24"/>
                <w:szCs w:val="24"/>
                <w:lang w:eastAsia="en-GB"/>
                <w14:ligatures w14:val="none"/>
              </w:rPr>
              <w:t>25</w:t>
            </w:r>
          </w:p>
        </w:tc>
      </w:tr>
      <w:tr w:rsidR="001D3788" w:rsidRPr="001D3788" w14:paraId="271AC1F0" w14:textId="306EB61F" w:rsidTr="00685E2B">
        <w:trPr>
          <w:trHeight w:val="144"/>
          <w:jc w:val="center"/>
        </w:trPr>
        <w:tc>
          <w:tcPr>
            <w:tcW w:w="1746" w:type="dxa"/>
            <w:vAlign w:val="center"/>
          </w:tcPr>
          <w:p w14:paraId="32B5231E" w14:textId="77777777" w:rsidR="00A55FAB" w:rsidRPr="008A3977" w:rsidRDefault="00A55FAB" w:rsidP="00E301CD">
            <w:pPr>
              <w:spacing w:beforeAutospacing="1" w:after="0" w:line="360" w:lineRule="auto"/>
              <w:textAlignment w:val="baseline"/>
              <w:rPr>
                <w:rFonts w:ascii="Arial" w:eastAsia="Times New Roman" w:hAnsi="Arial" w:cs="Arial"/>
                <w:color w:val="000000" w:themeColor="text1"/>
                <w:kern w:val="0"/>
                <w:sz w:val="24"/>
                <w:szCs w:val="24"/>
                <w:lang w:eastAsia="en-GB"/>
                <w14:ligatures w14:val="none"/>
              </w:rPr>
            </w:pPr>
            <w:r w:rsidRPr="008A3977">
              <w:rPr>
                <w:rFonts w:ascii="Arial" w:eastAsia="Times New Roman" w:hAnsi="Arial" w:cs="Arial"/>
                <w:color w:val="000000" w:themeColor="text1"/>
                <w:kern w:val="0"/>
                <w:sz w:val="24"/>
                <w:szCs w:val="24"/>
                <w:lang w:eastAsia="en-GB"/>
                <w14:ligatures w14:val="none"/>
              </w:rPr>
              <w:t>Scotland</w:t>
            </w:r>
          </w:p>
        </w:tc>
        <w:tc>
          <w:tcPr>
            <w:tcW w:w="1622" w:type="dxa"/>
            <w:vAlign w:val="center"/>
          </w:tcPr>
          <w:p w14:paraId="1CF8C96C" w14:textId="47F56FD7" w:rsidR="00A55FAB" w:rsidRPr="008A3977" w:rsidRDefault="00A55FAB" w:rsidP="00E301CD">
            <w:pPr>
              <w:spacing w:beforeAutospacing="1" w:after="0" w:line="360" w:lineRule="auto"/>
              <w:textAlignment w:val="baseline"/>
              <w:rPr>
                <w:rFonts w:ascii="Arial" w:eastAsia="Times New Roman" w:hAnsi="Arial" w:cs="Arial"/>
                <w:color w:val="000000" w:themeColor="text1"/>
                <w:kern w:val="0"/>
                <w:sz w:val="24"/>
                <w:szCs w:val="24"/>
                <w:lang w:eastAsia="en-GB"/>
                <w14:ligatures w14:val="none"/>
              </w:rPr>
            </w:pPr>
            <w:r w:rsidRPr="008A3977">
              <w:rPr>
                <w:rFonts w:ascii="Arial" w:eastAsia="Times New Roman" w:hAnsi="Arial" w:cs="Arial"/>
                <w:color w:val="000000" w:themeColor="text1"/>
                <w:kern w:val="0"/>
                <w:sz w:val="24"/>
                <w:szCs w:val="24"/>
                <w:lang w:eastAsia="en-GB"/>
                <w14:ligatures w14:val="none"/>
              </w:rPr>
              <w:t>Richard Baker MP</w:t>
            </w:r>
          </w:p>
        </w:tc>
        <w:tc>
          <w:tcPr>
            <w:tcW w:w="1782" w:type="dxa"/>
            <w:vAlign w:val="center"/>
          </w:tcPr>
          <w:p w14:paraId="42657E13" w14:textId="0607AAFC" w:rsidR="00A55FAB" w:rsidRPr="008A3977" w:rsidRDefault="00A55FAB" w:rsidP="00E301CD">
            <w:pPr>
              <w:spacing w:beforeAutospacing="1" w:after="0" w:line="360" w:lineRule="auto"/>
              <w:textAlignment w:val="baseline"/>
              <w:rPr>
                <w:rFonts w:ascii="Arial" w:eastAsia="Times New Roman" w:hAnsi="Arial" w:cs="Arial"/>
                <w:color w:val="000000" w:themeColor="text1"/>
                <w:kern w:val="0"/>
                <w:sz w:val="24"/>
                <w:szCs w:val="24"/>
                <w:lang w:eastAsia="en-GB"/>
                <w14:ligatures w14:val="none"/>
              </w:rPr>
            </w:pPr>
            <w:r w:rsidRPr="008A3977">
              <w:rPr>
                <w:rFonts w:ascii="Arial" w:eastAsia="Times New Roman" w:hAnsi="Arial" w:cs="Arial"/>
                <w:color w:val="000000" w:themeColor="text1"/>
                <w:kern w:val="0"/>
                <w:sz w:val="24"/>
                <w:szCs w:val="24"/>
                <w:lang w:eastAsia="en-GB"/>
                <w14:ligatures w14:val="none"/>
              </w:rPr>
              <w:t>14 November 2024</w:t>
            </w:r>
          </w:p>
        </w:tc>
        <w:tc>
          <w:tcPr>
            <w:tcW w:w="2642" w:type="dxa"/>
            <w:vAlign w:val="center"/>
          </w:tcPr>
          <w:p w14:paraId="228204D9" w14:textId="6280A71A" w:rsidR="00A55FAB" w:rsidRPr="008A3977" w:rsidRDefault="00EC4B4D" w:rsidP="00734E88">
            <w:pPr>
              <w:spacing w:beforeAutospacing="1" w:after="0" w:line="360" w:lineRule="auto"/>
              <w:textAlignment w:val="baseline"/>
              <w:rPr>
                <w:rFonts w:ascii="Arial" w:eastAsia="Times New Roman" w:hAnsi="Arial" w:cs="Arial"/>
                <w:color w:val="000000" w:themeColor="text1"/>
                <w:kern w:val="0"/>
                <w:sz w:val="24"/>
                <w:szCs w:val="24"/>
                <w:lang w:eastAsia="en-GB"/>
                <w14:ligatures w14:val="none"/>
              </w:rPr>
            </w:pPr>
            <w:r w:rsidRPr="00194D34">
              <w:rPr>
                <w:rFonts w:ascii="Arial" w:hAnsi="Arial" w:cs="Arial"/>
                <w:color w:val="000000"/>
                <w:sz w:val="24"/>
                <w:szCs w:val="24"/>
                <w:shd w:val="clear" w:color="auto" w:fill="FFFFFF"/>
              </w:rPr>
              <w:t>Royal National Institute of Blind People</w:t>
            </w:r>
            <w:r w:rsidR="00A55FAB" w:rsidRPr="008A3977">
              <w:rPr>
                <w:rFonts w:ascii="Arial" w:eastAsia="Times New Roman" w:hAnsi="Arial" w:cs="Arial"/>
                <w:color w:val="000000" w:themeColor="text1"/>
                <w:kern w:val="0"/>
                <w:sz w:val="24"/>
                <w:szCs w:val="24"/>
                <w:lang w:eastAsia="en-GB"/>
                <w14:ligatures w14:val="none"/>
              </w:rPr>
              <w:t xml:space="preserve"> Scotland</w:t>
            </w:r>
            <w:r w:rsidR="00734E88" w:rsidRPr="008A3977">
              <w:rPr>
                <w:rFonts w:ascii="Arial" w:eastAsia="Times New Roman" w:hAnsi="Arial" w:cs="Arial"/>
                <w:color w:val="000000" w:themeColor="text1"/>
                <w:kern w:val="0"/>
                <w:sz w:val="24"/>
                <w:szCs w:val="24"/>
                <w:lang w:eastAsia="en-GB"/>
                <w14:ligatures w14:val="none"/>
              </w:rPr>
              <w:t xml:space="preserve"> and </w:t>
            </w:r>
            <w:r w:rsidR="00A55FAB" w:rsidRPr="008A3977">
              <w:rPr>
                <w:rFonts w:ascii="Arial" w:eastAsia="Times New Roman" w:hAnsi="Arial" w:cs="Arial"/>
                <w:color w:val="000000" w:themeColor="text1"/>
                <w:kern w:val="0"/>
                <w:sz w:val="24"/>
                <w:szCs w:val="24"/>
                <w:lang w:eastAsia="en-GB"/>
                <w14:ligatures w14:val="none"/>
              </w:rPr>
              <w:t>Lothian Buses</w:t>
            </w:r>
          </w:p>
        </w:tc>
        <w:tc>
          <w:tcPr>
            <w:tcW w:w="1169" w:type="dxa"/>
            <w:vAlign w:val="center"/>
          </w:tcPr>
          <w:p w14:paraId="4549887A" w14:textId="539AC7A9" w:rsidR="00A55FAB" w:rsidRPr="008A3977" w:rsidRDefault="00A55FAB" w:rsidP="00E301CD">
            <w:pPr>
              <w:spacing w:beforeAutospacing="1" w:after="0" w:line="360" w:lineRule="auto"/>
              <w:textAlignment w:val="baseline"/>
              <w:rPr>
                <w:rFonts w:ascii="Arial" w:eastAsia="Times New Roman" w:hAnsi="Arial" w:cs="Arial"/>
                <w:color w:val="000000" w:themeColor="text1"/>
                <w:kern w:val="0"/>
                <w:sz w:val="24"/>
                <w:szCs w:val="24"/>
                <w:lang w:eastAsia="en-GB"/>
                <w14:ligatures w14:val="none"/>
              </w:rPr>
            </w:pPr>
            <w:r w:rsidRPr="008A3977">
              <w:rPr>
                <w:rFonts w:ascii="Arial" w:eastAsia="Times New Roman" w:hAnsi="Arial" w:cs="Arial"/>
                <w:color w:val="000000" w:themeColor="text1"/>
                <w:kern w:val="0"/>
                <w:sz w:val="24"/>
                <w:szCs w:val="24"/>
                <w:lang w:eastAsia="en-GB"/>
                <w14:ligatures w14:val="none"/>
              </w:rPr>
              <w:t>17</w:t>
            </w:r>
          </w:p>
        </w:tc>
      </w:tr>
      <w:tr w:rsidR="001D3788" w:rsidRPr="001D3788" w14:paraId="438BB505" w14:textId="73695764" w:rsidTr="00685E2B">
        <w:trPr>
          <w:trHeight w:val="144"/>
          <w:jc w:val="center"/>
        </w:trPr>
        <w:tc>
          <w:tcPr>
            <w:tcW w:w="1746" w:type="dxa"/>
            <w:vAlign w:val="center"/>
          </w:tcPr>
          <w:p w14:paraId="488EDF31" w14:textId="77777777" w:rsidR="00A55FAB" w:rsidRPr="008A3977" w:rsidRDefault="00A55FAB" w:rsidP="00E301CD">
            <w:pPr>
              <w:spacing w:beforeAutospacing="1" w:after="0" w:line="360" w:lineRule="auto"/>
              <w:textAlignment w:val="baseline"/>
              <w:rPr>
                <w:rFonts w:ascii="Arial" w:eastAsia="Times New Roman" w:hAnsi="Arial" w:cs="Arial"/>
                <w:color w:val="000000" w:themeColor="text1"/>
                <w:kern w:val="0"/>
                <w:sz w:val="24"/>
                <w:szCs w:val="24"/>
                <w:lang w:eastAsia="en-GB"/>
                <w14:ligatures w14:val="none"/>
              </w:rPr>
            </w:pPr>
            <w:r w:rsidRPr="008A3977">
              <w:rPr>
                <w:rFonts w:ascii="Arial" w:eastAsia="Times New Roman" w:hAnsi="Arial" w:cs="Arial"/>
                <w:color w:val="000000" w:themeColor="text1"/>
                <w:kern w:val="0"/>
                <w:sz w:val="24"/>
                <w:szCs w:val="24"/>
                <w:lang w:eastAsia="en-GB"/>
                <w14:ligatures w14:val="none"/>
              </w:rPr>
              <w:t>Northern Ireland</w:t>
            </w:r>
          </w:p>
        </w:tc>
        <w:tc>
          <w:tcPr>
            <w:tcW w:w="1622" w:type="dxa"/>
            <w:vAlign w:val="center"/>
          </w:tcPr>
          <w:p w14:paraId="6B8A7D82" w14:textId="77A40AD8" w:rsidR="00A55FAB" w:rsidRPr="008A3977" w:rsidRDefault="00A55FAB" w:rsidP="00E301CD">
            <w:pPr>
              <w:spacing w:beforeAutospacing="1" w:after="0" w:line="360" w:lineRule="auto"/>
              <w:textAlignment w:val="baseline"/>
              <w:rPr>
                <w:rFonts w:ascii="Arial" w:eastAsia="Times New Roman" w:hAnsi="Arial" w:cs="Arial"/>
                <w:color w:val="000000" w:themeColor="text1"/>
                <w:kern w:val="0"/>
                <w:sz w:val="24"/>
                <w:szCs w:val="24"/>
                <w:lang w:eastAsia="en-GB"/>
                <w14:ligatures w14:val="none"/>
              </w:rPr>
            </w:pPr>
            <w:r w:rsidRPr="008A3977">
              <w:rPr>
                <w:rFonts w:ascii="Arial" w:eastAsia="Times New Roman" w:hAnsi="Arial" w:cs="Arial"/>
                <w:color w:val="000000" w:themeColor="text1"/>
                <w:kern w:val="0"/>
                <w:sz w:val="24"/>
                <w:szCs w:val="24"/>
                <w:lang w:eastAsia="en-GB"/>
                <w14:ligatures w14:val="none"/>
              </w:rPr>
              <w:t>Sorcha Eastwood MP</w:t>
            </w:r>
          </w:p>
        </w:tc>
        <w:tc>
          <w:tcPr>
            <w:tcW w:w="1782" w:type="dxa"/>
            <w:vAlign w:val="center"/>
          </w:tcPr>
          <w:p w14:paraId="5BD87B20" w14:textId="3415654A" w:rsidR="00A55FAB" w:rsidRPr="008A3977" w:rsidRDefault="00A55FAB" w:rsidP="00E301CD">
            <w:pPr>
              <w:spacing w:beforeAutospacing="1" w:after="0" w:line="360" w:lineRule="auto"/>
              <w:textAlignment w:val="baseline"/>
              <w:rPr>
                <w:rFonts w:ascii="Arial" w:eastAsia="Times New Roman" w:hAnsi="Arial" w:cs="Arial"/>
                <w:color w:val="000000" w:themeColor="text1"/>
                <w:kern w:val="0"/>
                <w:sz w:val="24"/>
                <w:szCs w:val="24"/>
                <w:lang w:eastAsia="en-GB"/>
                <w14:ligatures w14:val="none"/>
              </w:rPr>
            </w:pPr>
            <w:r w:rsidRPr="008A3977">
              <w:rPr>
                <w:rFonts w:ascii="Arial" w:eastAsia="Times New Roman" w:hAnsi="Arial" w:cs="Arial"/>
                <w:color w:val="000000" w:themeColor="text1"/>
                <w:kern w:val="0"/>
                <w:sz w:val="24"/>
                <w:szCs w:val="24"/>
                <w:lang w:eastAsia="en-GB"/>
                <w14:ligatures w14:val="none"/>
              </w:rPr>
              <w:t>21 November 2024</w:t>
            </w:r>
          </w:p>
        </w:tc>
        <w:tc>
          <w:tcPr>
            <w:tcW w:w="2642" w:type="dxa"/>
            <w:vAlign w:val="center"/>
          </w:tcPr>
          <w:p w14:paraId="5D4989E1" w14:textId="583F6FD0" w:rsidR="00A55FAB" w:rsidRPr="008A3977" w:rsidRDefault="00A55FAB" w:rsidP="00734E88">
            <w:pPr>
              <w:spacing w:beforeAutospacing="1" w:after="0" w:line="360" w:lineRule="auto"/>
              <w:textAlignment w:val="baseline"/>
              <w:rPr>
                <w:rFonts w:ascii="Arial" w:eastAsia="Times New Roman" w:hAnsi="Arial" w:cs="Arial"/>
                <w:color w:val="000000" w:themeColor="text1"/>
                <w:kern w:val="0"/>
                <w:sz w:val="24"/>
                <w:szCs w:val="24"/>
                <w:lang w:eastAsia="en-GB"/>
                <w14:ligatures w14:val="none"/>
              </w:rPr>
            </w:pPr>
            <w:r w:rsidRPr="008A3977">
              <w:rPr>
                <w:rFonts w:ascii="Arial" w:eastAsia="Times New Roman" w:hAnsi="Arial" w:cs="Arial"/>
                <w:color w:val="000000" w:themeColor="text1"/>
                <w:kern w:val="0"/>
                <w:sz w:val="24"/>
                <w:szCs w:val="24"/>
                <w:lang w:eastAsia="en-GB"/>
                <w14:ligatures w14:val="none"/>
              </w:rPr>
              <w:t>The Inclusive Mobility and Transport Advisory Committee (IMTAC)</w:t>
            </w:r>
            <w:r w:rsidR="00734E88" w:rsidRPr="008A3977">
              <w:rPr>
                <w:rFonts w:ascii="Arial" w:eastAsia="Times New Roman" w:hAnsi="Arial" w:cs="Arial"/>
                <w:color w:val="000000" w:themeColor="text1"/>
                <w:kern w:val="0"/>
                <w:sz w:val="24"/>
                <w:szCs w:val="24"/>
                <w:lang w:eastAsia="en-GB"/>
                <w14:ligatures w14:val="none"/>
              </w:rPr>
              <w:t xml:space="preserve">, </w:t>
            </w:r>
            <w:r w:rsidRPr="008A3977">
              <w:rPr>
                <w:rFonts w:ascii="Arial" w:eastAsia="Times New Roman" w:hAnsi="Arial" w:cs="Arial"/>
                <w:color w:val="000000" w:themeColor="text1"/>
                <w:kern w:val="0"/>
                <w:sz w:val="24"/>
                <w:szCs w:val="24"/>
                <w:lang w:eastAsia="en-GB"/>
                <w14:ligatures w14:val="none"/>
              </w:rPr>
              <w:t>Disability Action N</w:t>
            </w:r>
            <w:r w:rsidR="00734E88" w:rsidRPr="008A3977">
              <w:rPr>
                <w:rFonts w:ascii="Arial" w:eastAsia="Times New Roman" w:hAnsi="Arial" w:cs="Arial"/>
                <w:color w:val="000000" w:themeColor="text1"/>
                <w:kern w:val="0"/>
                <w:sz w:val="24"/>
                <w:szCs w:val="24"/>
                <w:lang w:eastAsia="en-GB"/>
                <w14:ligatures w14:val="none"/>
              </w:rPr>
              <w:t xml:space="preserve">orthern Ireland and </w:t>
            </w:r>
            <w:r w:rsidRPr="008A3977">
              <w:rPr>
                <w:rFonts w:ascii="Arial" w:eastAsia="Times New Roman" w:hAnsi="Arial" w:cs="Arial"/>
                <w:color w:val="000000" w:themeColor="text1"/>
                <w:kern w:val="0"/>
                <w:sz w:val="24"/>
                <w:szCs w:val="24"/>
                <w:lang w:eastAsia="en-GB"/>
                <w14:ligatures w14:val="none"/>
              </w:rPr>
              <w:t>Consumer Council</w:t>
            </w:r>
          </w:p>
        </w:tc>
        <w:tc>
          <w:tcPr>
            <w:tcW w:w="1169" w:type="dxa"/>
            <w:vAlign w:val="center"/>
          </w:tcPr>
          <w:p w14:paraId="755DE640" w14:textId="73EA809F" w:rsidR="00A55FAB" w:rsidRPr="008A3977" w:rsidRDefault="00A55FAB" w:rsidP="00E301CD">
            <w:pPr>
              <w:spacing w:beforeAutospacing="1" w:after="0" w:line="360" w:lineRule="auto"/>
              <w:textAlignment w:val="baseline"/>
              <w:rPr>
                <w:rFonts w:ascii="Arial" w:eastAsia="Times New Roman" w:hAnsi="Arial" w:cs="Arial"/>
                <w:color w:val="000000" w:themeColor="text1"/>
                <w:kern w:val="0"/>
                <w:sz w:val="24"/>
                <w:szCs w:val="24"/>
                <w:lang w:eastAsia="en-GB"/>
                <w14:ligatures w14:val="none"/>
              </w:rPr>
            </w:pPr>
            <w:r w:rsidRPr="008A3977">
              <w:rPr>
                <w:rFonts w:ascii="Arial" w:eastAsia="Times New Roman" w:hAnsi="Arial" w:cs="Arial"/>
                <w:color w:val="000000" w:themeColor="text1"/>
                <w:kern w:val="0"/>
                <w:sz w:val="24"/>
                <w:szCs w:val="24"/>
                <w:lang w:eastAsia="en-GB"/>
                <w14:ligatures w14:val="none"/>
              </w:rPr>
              <w:t>9</w:t>
            </w:r>
          </w:p>
        </w:tc>
      </w:tr>
      <w:tr w:rsidR="00A55FAB" w:rsidRPr="001D3788" w14:paraId="1125B603" w14:textId="39ABDCBC" w:rsidTr="00685E2B">
        <w:trPr>
          <w:trHeight w:val="1276"/>
          <w:jc w:val="center"/>
        </w:trPr>
        <w:tc>
          <w:tcPr>
            <w:tcW w:w="1746" w:type="dxa"/>
            <w:vAlign w:val="center"/>
          </w:tcPr>
          <w:p w14:paraId="61AC5196" w14:textId="77777777" w:rsidR="00A55FAB" w:rsidRPr="008A3977" w:rsidRDefault="00A55FAB" w:rsidP="00E301CD">
            <w:pPr>
              <w:spacing w:beforeAutospacing="1" w:after="0" w:line="360" w:lineRule="auto"/>
              <w:textAlignment w:val="baseline"/>
              <w:rPr>
                <w:rFonts w:ascii="Arial" w:eastAsia="Times New Roman" w:hAnsi="Arial" w:cs="Arial"/>
                <w:color w:val="000000" w:themeColor="text1"/>
                <w:kern w:val="0"/>
                <w:sz w:val="24"/>
                <w:szCs w:val="24"/>
                <w:lang w:eastAsia="en-GB"/>
                <w14:ligatures w14:val="none"/>
              </w:rPr>
            </w:pPr>
            <w:r w:rsidRPr="008A3977">
              <w:rPr>
                <w:rFonts w:ascii="Arial" w:eastAsia="Times New Roman" w:hAnsi="Arial" w:cs="Arial"/>
                <w:color w:val="000000" w:themeColor="text1"/>
                <w:kern w:val="0"/>
                <w:sz w:val="24"/>
                <w:szCs w:val="24"/>
                <w:lang w:eastAsia="en-GB"/>
                <w14:ligatures w14:val="none"/>
              </w:rPr>
              <w:t>UK-wide Regulation</w:t>
            </w:r>
          </w:p>
        </w:tc>
        <w:tc>
          <w:tcPr>
            <w:tcW w:w="1622" w:type="dxa"/>
            <w:vAlign w:val="center"/>
          </w:tcPr>
          <w:p w14:paraId="5B0796EB" w14:textId="27B57700" w:rsidR="00A55FAB" w:rsidRPr="008A3977" w:rsidRDefault="00A55FAB" w:rsidP="00E301CD">
            <w:pPr>
              <w:spacing w:beforeAutospacing="1" w:after="0" w:line="360" w:lineRule="auto"/>
              <w:textAlignment w:val="baseline"/>
              <w:rPr>
                <w:rFonts w:ascii="Arial" w:eastAsia="Times New Roman" w:hAnsi="Arial" w:cs="Arial"/>
                <w:color w:val="000000" w:themeColor="text1"/>
                <w:kern w:val="0"/>
                <w:sz w:val="24"/>
                <w:szCs w:val="24"/>
                <w:lang w:eastAsia="en-GB"/>
                <w14:ligatures w14:val="none"/>
              </w:rPr>
            </w:pPr>
            <w:r w:rsidRPr="008A3977">
              <w:rPr>
                <w:rFonts w:ascii="Arial" w:eastAsia="Times New Roman" w:hAnsi="Arial" w:cs="Arial"/>
                <w:color w:val="000000" w:themeColor="text1"/>
                <w:kern w:val="0"/>
                <w:sz w:val="24"/>
                <w:szCs w:val="24"/>
                <w:lang w:eastAsia="en-GB"/>
                <w14:ligatures w14:val="none"/>
              </w:rPr>
              <w:t>Baroness Brinton</w:t>
            </w:r>
          </w:p>
        </w:tc>
        <w:tc>
          <w:tcPr>
            <w:tcW w:w="1782" w:type="dxa"/>
            <w:vAlign w:val="center"/>
          </w:tcPr>
          <w:p w14:paraId="2803D2AF" w14:textId="5A9D6A3E" w:rsidR="00A55FAB" w:rsidRPr="008A3977" w:rsidRDefault="00A55FAB" w:rsidP="00E301CD">
            <w:pPr>
              <w:spacing w:beforeAutospacing="1" w:after="0" w:line="360" w:lineRule="auto"/>
              <w:textAlignment w:val="baseline"/>
              <w:rPr>
                <w:rFonts w:ascii="Arial" w:eastAsia="Times New Roman" w:hAnsi="Arial" w:cs="Arial"/>
                <w:color w:val="000000" w:themeColor="text1"/>
                <w:kern w:val="0"/>
                <w:sz w:val="24"/>
                <w:szCs w:val="24"/>
                <w:lang w:eastAsia="en-GB"/>
                <w14:ligatures w14:val="none"/>
              </w:rPr>
            </w:pPr>
            <w:r w:rsidRPr="008A3977">
              <w:rPr>
                <w:rFonts w:ascii="Arial" w:eastAsia="Times New Roman" w:hAnsi="Arial" w:cs="Arial"/>
                <w:color w:val="000000" w:themeColor="text1"/>
                <w:kern w:val="0"/>
                <w:sz w:val="24"/>
                <w:szCs w:val="24"/>
                <w:lang w:eastAsia="en-GB"/>
                <w14:ligatures w14:val="none"/>
              </w:rPr>
              <w:t>26 November 2024</w:t>
            </w:r>
          </w:p>
        </w:tc>
        <w:tc>
          <w:tcPr>
            <w:tcW w:w="2642" w:type="dxa"/>
            <w:vAlign w:val="center"/>
          </w:tcPr>
          <w:p w14:paraId="68231981" w14:textId="76E24F21" w:rsidR="00A55FAB" w:rsidRPr="008A3977" w:rsidRDefault="00A55FAB" w:rsidP="008A3977">
            <w:pPr>
              <w:spacing w:beforeAutospacing="1" w:after="0" w:line="360" w:lineRule="auto"/>
              <w:textAlignment w:val="baseline"/>
              <w:rPr>
                <w:rFonts w:ascii="Arial" w:eastAsia="Times New Roman" w:hAnsi="Arial" w:cs="Arial"/>
                <w:color w:val="000000" w:themeColor="text1"/>
                <w:kern w:val="0"/>
                <w:sz w:val="24"/>
                <w:szCs w:val="24"/>
                <w:lang w:eastAsia="en-GB"/>
                <w14:ligatures w14:val="none"/>
              </w:rPr>
            </w:pPr>
            <w:r w:rsidRPr="008A3977">
              <w:rPr>
                <w:rFonts w:ascii="Arial" w:eastAsia="Times New Roman" w:hAnsi="Arial" w:cs="Arial"/>
                <w:color w:val="000000" w:themeColor="text1"/>
                <w:kern w:val="0"/>
                <w:sz w:val="24"/>
                <w:szCs w:val="24"/>
                <w:lang w:eastAsia="en-GB"/>
                <w14:ligatures w14:val="none"/>
              </w:rPr>
              <w:t>Office for Road and Rail</w:t>
            </w:r>
            <w:r w:rsidR="00734E88" w:rsidRPr="008A3977">
              <w:rPr>
                <w:rFonts w:ascii="Arial" w:eastAsia="Times New Roman" w:hAnsi="Arial" w:cs="Arial"/>
                <w:color w:val="000000" w:themeColor="text1"/>
                <w:kern w:val="0"/>
                <w:sz w:val="24"/>
                <w:szCs w:val="24"/>
                <w:lang w:eastAsia="en-GB"/>
                <w14:ligatures w14:val="none"/>
              </w:rPr>
              <w:t xml:space="preserve">, </w:t>
            </w:r>
            <w:r w:rsidRPr="008A3977">
              <w:rPr>
                <w:rFonts w:ascii="Arial" w:eastAsia="Times New Roman" w:hAnsi="Arial" w:cs="Arial"/>
                <w:color w:val="000000" w:themeColor="text1"/>
                <w:kern w:val="0"/>
                <w:sz w:val="24"/>
                <w:szCs w:val="24"/>
                <w:lang w:eastAsia="en-GB"/>
                <w14:ligatures w14:val="none"/>
              </w:rPr>
              <w:t>Civil Aviation Authority</w:t>
            </w:r>
            <w:r w:rsidR="00734E88" w:rsidRPr="008A3977">
              <w:rPr>
                <w:rFonts w:ascii="Arial" w:eastAsia="Times New Roman" w:hAnsi="Arial" w:cs="Arial"/>
                <w:color w:val="000000" w:themeColor="text1"/>
                <w:kern w:val="0"/>
                <w:sz w:val="24"/>
                <w:szCs w:val="24"/>
                <w:lang w:eastAsia="en-GB"/>
                <w14:ligatures w14:val="none"/>
              </w:rPr>
              <w:t xml:space="preserve"> and the</w:t>
            </w:r>
            <w:r w:rsidR="008A3977" w:rsidRPr="008A3977">
              <w:rPr>
                <w:rFonts w:ascii="Arial" w:eastAsia="Times New Roman" w:hAnsi="Arial" w:cs="Arial"/>
                <w:color w:val="000000" w:themeColor="text1"/>
                <w:kern w:val="0"/>
                <w:sz w:val="24"/>
                <w:szCs w:val="24"/>
                <w:lang w:eastAsia="en-GB"/>
                <w14:ligatures w14:val="none"/>
              </w:rPr>
              <w:t xml:space="preserve"> </w:t>
            </w:r>
            <w:r w:rsidRPr="008A3977">
              <w:rPr>
                <w:rFonts w:ascii="Arial" w:eastAsia="Times New Roman" w:hAnsi="Arial" w:cs="Arial"/>
                <w:color w:val="000000" w:themeColor="text1"/>
                <w:kern w:val="0"/>
                <w:sz w:val="24"/>
                <w:szCs w:val="24"/>
                <w:lang w:eastAsia="en-GB"/>
                <w14:ligatures w14:val="none"/>
              </w:rPr>
              <w:t>Maritime and Coastguard Agency</w:t>
            </w:r>
          </w:p>
        </w:tc>
        <w:tc>
          <w:tcPr>
            <w:tcW w:w="1169" w:type="dxa"/>
            <w:vAlign w:val="center"/>
          </w:tcPr>
          <w:p w14:paraId="5B40FD83" w14:textId="065558FD" w:rsidR="00A55FAB" w:rsidRPr="008A3977" w:rsidRDefault="00A55FAB" w:rsidP="00E301CD">
            <w:pPr>
              <w:spacing w:beforeAutospacing="1" w:after="0" w:line="360" w:lineRule="auto"/>
              <w:textAlignment w:val="baseline"/>
              <w:rPr>
                <w:rFonts w:ascii="Arial" w:eastAsia="Times New Roman" w:hAnsi="Arial" w:cs="Arial"/>
                <w:color w:val="000000" w:themeColor="text1"/>
                <w:kern w:val="0"/>
                <w:sz w:val="24"/>
                <w:szCs w:val="24"/>
                <w:lang w:eastAsia="en-GB"/>
                <w14:ligatures w14:val="none"/>
              </w:rPr>
            </w:pPr>
            <w:r w:rsidRPr="008A3977">
              <w:rPr>
                <w:rFonts w:ascii="Arial" w:eastAsia="Times New Roman" w:hAnsi="Arial" w:cs="Arial"/>
                <w:color w:val="000000" w:themeColor="text1"/>
                <w:kern w:val="0"/>
                <w:sz w:val="24"/>
                <w:szCs w:val="24"/>
                <w:lang w:eastAsia="en-GB"/>
                <w14:ligatures w14:val="none"/>
              </w:rPr>
              <w:t>19</w:t>
            </w:r>
          </w:p>
        </w:tc>
      </w:tr>
    </w:tbl>
    <w:p w14:paraId="5BD302F5" w14:textId="77777777" w:rsidR="00C74CEB" w:rsidRPr="001D3788" w:rsidRDefault="00C74CEB" w:rsidP="009114BC">
      <w:pPr>
        <w:spacing w:after="0" w:line="360" w:lineRule="auto"/>
        <w:rPr>
          <w:color w:val="000000" w:themeColor="text1"/>
          <w:lang w:eastAsia="en-GB"/>
        </w:rPr>
      </w:pPr>
    </w:p>
    <w:p w14:paraId="178C3108" w14:textId="77777777" w:rsidR="000E1923" w:rsidRPr="001D3788" w:rsidRDefault="000E1923" w:rsidP="009114BC">
      <w:pPr>
        <w:pStyle w:val="Heading2"/>
        <w:spacing w:before="240" w:after="0"/>
        <w:rPr>
          <w:color w:val="000000" w:themeColor="text1"/>
        </w:rPr>
      </w:pPr>
      <w:r w:rsidRPr="001D3788">
        <w:rPr>
          <w:color w:val="000000" w:themeColor="text1"/>
        </w:rPr>
        <w:t>3</w:t>
      </w:r>
      <w:r w:rsidRPr="001D3788">
        <w:rPr>
          <w:color w:val="000000" w:themeColor="text1"/>
        </w:rPr>
        <w:tab/>
        <w:t>What did we find?</w:t>
      </w:r>
    </w:p>
    <w:p w14:paraId="393392D4" w14:textId="42E74863" w:rsidR="00711870" w:rsidRPr="001D3788" w:rsidRDefault="00711870" w:rsidP="009114BC">
      <w:pPr>
        <w:pStyle w:val="Heading3"/>
        <w:spacing w:after="0"/>
        <w:rPr>
          <w:color w:val="000000" w:themeColor="text1"/>
          <w:lang w:eastAsia="en-GB"/>
        </w:rPr>
      </w:pPr>
      <w:r w:rsidRPr="001D3788">
        <w:rPr>
          <w:color w:val="000000" w:themeColor="text1"/>
          <w:lang w:eastAsia="en-GB"/>
        </w:rPr>
        <w:t>Finding 1:</w:t>
      </w:r>
      <w:r w:rsidR="00D4252A" w:rsidRPr="001D3788">
        <w:rPr>
          <w:color w:val="000000" w:themeColor="text1"/>
          <w:lang w:eastAsia="en-GB"/>
        </w:rPr>
        <w:t xml:space="preserve"> The UK lacks </w:t>
      </w:r>
      <w:r w:rsidR="00DD6CD5" w:rsidRPr="001D3788">
        <w:rPr>
          <w:color w:val="000000" w:themeColor="text1"/>
          <w:lang w:eastAsia="en-GB"/>
        </w:rPr>
        <w:t xml:space="preserve">coherent </w:t>
      </w:r>
      <w:r w:rsidR="00D4252A" w:rsidRPr="001D3788">
        <w:rPr>
          <w:color w:val="000000" w:themeColor="text1"/>
          <w:lang w:eastAsia="en-GB"/>
        </w:rPr>
        <w:t xml:space="preserve">inclusive transport strategies </w:t>
      </w:r>
      <w:r w:rsidR="00BF5634" w:rsidRPr="001D3788">
        <w:rPr>
          <w:color w:val="000000" w:themeColor="text1"/>
          <w:lang w:eastAsia="en-GB"/>
        </w:rPr>
        <w:t xml:space="preserve">and </w:t>
      </w:r>
      <w:r w:rsidR="00397E24" w:rsidRPr="001D3788">
        <w:rPr>
          <w:color w:val="000000" w:themeColor="text1"/>
          <w:lang w:eastAsia="en-GB"/>
        </w:rPr>
        <w:t xml:space="preserve">coordination </w:t>
      </w:r>
      <w:r w:rsidR="00D4252A" w:rsidRPr="001D3788">
        <w:rPr>
          <w:color w:val="000000" w:themeColor="text1"/>
          <w:lang w:eastAsia="en-GB"/>
        </w:rPr>
        <w:t>across nations</w:t>
      </w:r>
    </w:p>
    <w:p w14:paraId="0E5BE244" w14:textId="0ED220B0" w:rsidR="00C33C87" w:rsidRPr="001D3788" w:rsidRDefault="005943DD" w:rsidP="008A3977">
      <w:pPr>
        <w:spacing w:before="240" w:after="0" w:line="360" w:lineRule="auto"/>
        <w:rPr>
          <w:rFonts w:ascii="Arial" w:hAnsi="Arial" w:cs="Arial"/>
          <w:color w:val="000000" w:themeColor="text1"/>
          <w:sz w:val="28"/>
          <w:szCs w:val="28"/>
        </w:rPr>
      </w:pPr>
      <w:r w:rsidRPr="200EB2AF">
        <w:rPr>
          <w:rFonts w:ascii="Arial" w:hAnsi="Arial" w:cs="Arial"/>
          <w:color w:val="000000" w:themeColor="text1"/>
          <w:sz w:val="28"/>
          <w:szCs w:val="28"/>
        </w:rPr>
        <w:t xml:space="preserve">Transport accessibility across the UK is shaped by fragmented governance, outdated frameworks, and inconsistent policy delivery. Each nation has a different legal, regulatory, and policy landscape, which has led to disparities in access and entitlements. The absence </w:t>
      </w:r>
      <w:r w:rsidR="120D58D7" w:rsidRPr="200EB2AF">
        <w:rPr>
          <w:rFonts w:ascii="Arial" w:hAnsi="Arial" w:cs="Arial"/>
          <w:color w:val="000000" w:themeColor="text1"/>
          <w:sz w:val="28"/>
          <w:szCs w:val="28"/>
        </w:rPr>
        <w:t xml:space="preserve">of </w:t>
      </w:r>
      <w:r w:rsidRPr="200EB2AF">
        <w:rPr>
          <w:rFonts w:ascii="Arial" w:hAnsi="Arial" w:cs="Arial"/>
          <w:color w:val="000000" w:themeColor="text1"/>
          <w:sz w:val="28"/>
          <w:szCs w:val="28"/>
        </w:rPr>
        <w:t xml:space="preserve">up-to-date </w:t>
      </w:r>
      <w:r w:rsidR="007070F2" w:rsidRPr="200EB2AF">
        <w:rPr>
          <w:rFonts w:ascii="Arial" w:hAnsi="Arial" w:cs="Arial"/>
          <w:color w:val="000000" w:themeColor="text1"/>
          <w:sz w:val="28"/>
          <w:szCs w:val="28"/>
        </w:rPr>
        <w:t xml:space="preserve">legal </w:t>
      </w:r>
      <w:r w:rsidRPr="200EB2AF">
        <w:rPr>
          <w:rFonts w:ascii="Arial" w:hAnsi="Arial" w:cs="Arial"/>
          <w:color w:val="000000" w:themeColor="text1"/>
          <w:sz w:val="28"/>
          <w:szCs w:val="28"/>
        </w:rPr>
        <w:t xml:space="preserve">frameworks and cross-government coordination </w:t>
      </w:r>
      <w:r w:rsidR="0030379D" w:rsidRPr="200EB2AF">
        <w:rPr>
          <w:rFonts w:ascii="Arial" w:hAnsi="Arial" w:cs="Arial"/>
          <w:color w:val="000000" w:themeColor="text1"/>
          <w:sz w:val="28"/>
          <w:szCs w:val="28"/>
        </w:rPr>
        <w:t xml:space="preserve">has </w:t>
      </w:r>
      <w:r w:rsidRPr="200EB2AF">
        <w:rPr>
          <w:rFonts w:ascii="Arial" w:hAnsi="Arial" w:cs="Arial"/>
          <w:color w:val="000000" w:themeColor="text1"/>
          <w:sz w:val="28"/>
          <w:szCs w:val="28"/>
        </w:rPr>
        <w:t>create</w:t>
      </w:r>
      <w:r w:rsidR="0030379D" w:rsidRPr="200EB2AF">
        <w:rPr>
          <w:rFonts w:ascii="Arial" w:hAnsi="Arial" w:cs="Arial"/>
          <w:color w:val="000000" w:themeColor="text1"/>
          <w:sz w:val="28"/>
          <w:szCs w:val="28"/>
        </w:rPr>
        <w:t>d</w:t>
      </w:r>
      <w:r w:rsidRPr="200EB2AF">
        <w:rPr>
          <w:rFonts w:ascii="Arial" w:hAnsi="Arial" w:cs="Arial"/>
          <w:color w:val="000000" w:themeColor="text1"/>
          <w:sz w:val="28"/>
          <w:szCs w:val="28"/>
        </w:rPr>
        <w:t xml:space="preserve"> a “postcode lottery” for disabled people. Between nations, this can look like</w:t>
      </w:r>
      <w:r w:rsidR="00E60C2D" w:rsidRPr="200EB2AF">
        <w:rPr>
          <w:rFonts w:ascii="Arial" w:hAnsi="Arial" w:cs="Arial"/>
          <w:color w:val="000000" w:themeColor="text1"/>
          <w:sz w:val="28"/>
          <w:szCs w:val="28"/>
        </w:rPr>
        <w:t xml:space="preserve"> </w:t>
      </w:r>
      <w:r w:rsidRPr="200EB2AF">
        <w:rPr>
          <w:rFonts w:ascii="Arial" w:hAnsi="Arial" w:cs="Arial"/>
          <w:color w:val="000000" w:themeColor="text1"/>
          <w:sz w:val="28"/>
          <w:szCs w:val="28"/>
        </w:rPr>
        <w:t>concessionary travel schemes</w:t>
      </w:r>
      <w:r w:rsidR="00E60C2D" w:rsidRPr="200EB2AF">
        <w:rPr>
          <w:rFonts w:ascii="Arial" w:hAnsi="Arial" w:cs="Arial"/>
          <w:color w:val="000000" w:themeColor="text1"/>
          <w:sz w:val="28"/>
          <w:szCs w:val="28"/>
        </w:rPr>
        <w:t xml:space="preserve"> different in their eligibility criteria and discount amount</w:t>
      </w:r>
      <w:r w:rsidRPr="200EB2AF">
        <w:rPr>
          <w:rFonts w:ascii="Arial" w:hAnsi="Arial" w:cs="Arial"/>
          <w:color w:val="000000" w:themeColor="text1"/>
          <w:sz w:val="28"/>
          <w:szCs w:val="28"/>
        </w:rPr>
        <w:t xml:space="preserve">. </w:t>
      </w:r>
      <w:r w:rsidR="00E60C2D" w:rsidRPr="200EB2AF">
        <w:rPr>
          <w:rFonts w:ascii="Arial" w:hAnsi="Arial" w:cs="Arial"/>
          <w:color w:val="000000" w:themeColor="text1"/>
          <w:sz w:val="28"/>
          <w:szCs w:val="28"/>
        </w:rPr>
        <w:t xml:space="preserve">Within nations, </w:t>
      </w:r>
      <w:r w:rsidR="0039172B" w:rsidRPr="200EB2AF">
        <w:rPr>
          <w:rFonts w:ascii="Arial" w:hAnsi="Arial" w:cs="Arial"/>
          <w:color w:val="000000" w:themeColor="text1"/>
          <w:sz w:val="28"/>
          <w:szCs w:val="28"/>
        </w:rPr>
        <w:t xml:space="preserve">underfunding and a lack of coordination </w:t>
      </w:r>
      <w:r w:rsidR="00E60C2D" w:rsidRPr="200EB2AF">
        <w:rPr>
          <w:rFonts w:ascii="Arial" w:hAnsi="Arial" w:cs="Arial"/>
          <w:color w:val="000000" w:themeColor="text1"/>
          <w:sz w:val="28"/>
          <w:szCs w:val="28"/>
        </w:rPr>
        <w:t xml:space="preserve">disproportionately impact disabled people in </w:t>
      </w:r>
      <w:r w:rsidR="0039172B" w:rsidRPr="200EB2AF">
        <w:rPr>
          <w:rFonts w:ascii="Arial" w:hAnsi="Arial" w:cs="Arial"/>
          <w:color w:val="000000" w:themeColor="text1"/>
          <w:sz w:val="28"/>
          <w:szCs w:val="28"/>
        </w:rPr>
        <w:t xml:space="preserve">rural </w:t>
      </w:r>
      <w:r w:rsidRPr="200EB2AF">
        <w:rPr>
          <w:rFonts w:ascii="Arial" w:hAnsi="Arial" w:cs="Arial"/>
          <w:color w:val="000000" w:themeColor="text1"/>
          <w:sz w:val="28"/>
          <w:szCs w:val="28"/>
        </w:rPr>
        <w:t>areas</w:t>
      </w:r>
      <w:r w:rsidR="0039172B" w:rsidRPr="200EB2AF">
        <w:rPr>
          <w:rFonts w:ascii="Arial" w:hAnsi="Arial" w:cs="Arial"/>
          <w:color w:val="000000" w:themeColor="text1"/>
          <w:sz w:val="28"/>
          <w:szCs w:val="28"/>
        </w:rPr>
        <w:t xml:space="preserve">, and those from marginalised </w:t>
      </w:r>
      <w:r w:rsidR="00FF5248" w:rsidRPr="200EB2AF">
        <w:rPr>
          <w:rFonts w:ascii="Arial" w:hAnsi="Arial" w:cs="Arial"/>
          <w:color w:val="000000" w:themeColor="text1"/>
          <w:sz w:val="28"/>
          <w:szCs w:val="28"/>
        </w:rPr>
        <w:t>and lower socioeconomic backgrounds.</w:t>
      </w:r>
    </w:p>
    <w:p w14:paraId="524E0E90" w14:textId="7A1ED774" w:rsidR="003C2260" w:rsidRPr="001D3788" w:rsidRDefault="003C2260" w:rsidP="00225457">
      <w:pPr>
        <w:pStyle w:val="Quote"/>
      </w:pPr>
      <w:r w:rsidRPr="00B35EB8">
        <w:t xml:space="preserve">“Transport isn't just transport, it's the economy, employment, planning, housing, health, the arts and culture - it's the thread through all” </w:t>
      </w:r>
      <w:r w:rsidRPr="00225457">
        <w:rPr>
          <w:i w:val="0"/>
          <w:iCs w:val="0"/>
        </w:rPr>
        <w:t>(A disabled respondent)</w:t>
      </w:r>
    </w:p>
    <w:p w14:paraId="6E8C5205" w14:textId="6A861B19" w:rsidR="00711870" w:rsidRPr="001D3788" w:rsidRDefault="00711870" w:rsidP="009114BC">
      <w:pPr>
        <w:pStyle w:val="Heading3"/>
        <w:spacing w:after="0"/>
        <w:rPr>
          <w:color w:val="000000" w:themeColor="text1"/>
          <w:lang w:eastAsia="en-GB"/>
        </w:rPr>
      </w:pPr>
      <w:r w:rsidRPr="001D3788">
        <w:rPr>
          <w:color w:val="000000" w:themeColor="text1"/>
          <w:lang w:eastAsia="en-GB"/>
        </w:rPr>
        <w:t>Finding 2:</w:t>
      </w:r>
      <w:r w:rsidR="00D4252A" w:rsidRPr="001D3788">
        <w:rPr>
          <w:color w:val="000000" w:themeColor="text1"/>
          <w:lang w:eastAsia="en-GB"/>
        </w:rPr>
        <w:t xml:space="preserve"> Seamless door-to-door journeys are hindered by </w:t>
      </w:r>
      <w:r w:rsidR="005D7EC2" w:rsidRPr="001D3788">
        <w:rPr>
          <w:color w:val="000000" w:themeColor="text1"/>
          <w:lang w:eastAsia="en-GB"/>
        </w:rPr>
        <w:t xml:space="preserve">a </w:t>
      </w:r>
      <w:r w:rsidR="00D4252A" w:rsidRPr="001D3788">
        <w:rPr>
          <w:color w:val="000000" w:themeColor="text1"/>
          <w:lang w:eastAsia="en-GB"/>
        </w:rPr>
        <w:t>lack of integration</w:t>
      </w:r>
      <w:r w:rsidR="00CC51A3" w:rsidRPr="001D3788">
        <w:rPr>
          <w:color w:val="000000" w:themeColor="text1"/>
          <w:lang w:eastAsia="en-GB"/>
        </w:rPr>
        <w:t xml:space="preserve"> between different transport modes and services </w:t>
      </w:r>
    </w:p>
    <w:p w14:paraId="31175A2B" w14:textId="26244231" w:rsidR="00EF6382" w:rsidRPr="001D3788" w:rsidRDefault="0076235D" w:rsidP="00225457">
      <w:pPr>
        <w:spacing w:before="240" w:after="0" w:line="360" w:lineRule="auto"/>
        <w:rPr>
          <w:rFonts w:ascii="Arial" w:hAnsi="Arial" w:cs="Arial"/>
          <w:color w:val="000000" w:themeColor="text1"/>
          <w:sz w:val="28"/>
          <w:szCs w:val="28"/>
          <w:lang w:eastAsia="en-GB"/>
        </w:rPr>
      </w:pPr>
      <w:r w:rsidRPr="001D3788">
        <w:rPr>
          <w:rFonts w:ascii="Arial" w:hAnsi="Arial" w:cs="Arial"/>
          <w:color w:val="000000" w:themeColor="text1"/>
          <w:sz w:val="28"/>
          <w:szCs w:val="28"/>
          <w:lang w:eastAsia="en-GB"/>
        </w:rPr>
        <w:t xml:space="preserve">Disabled people often rely on multiple transport modes, but poor integration between them creates major obstacles. </w:t>
      </w:r>
      <w:r w:rsidR="00373D46" w:rsidRPr="001D3788">
        <w:rPr>
          <w:rFonts w:ascii="Arial" w:hAnsi="Arial" w:cs="Arial"/>
          <w:color w:val="000000" w:themeColor="text1"/>
          <w:sz w:val="28"/>
          <w:szCs w:val="28"/>
          <w:lang w:eastAsia="en-GB"/>
        </w:rPr>
        <w:t xml:space="preserve">Inaccessible journey information, poor street infrastructure, and uncoordinated transport schedules </w:t>
      </w:r>
      <w:r w:rsidR="0098517C" w:rsidRPr="001D3788">
        <w:rPr>
          <w:rFonts w:ascii="Arial" w:hAnsi="Arial" w:cs="Arial"/>
          <w:color w:val="000000" w:themeColor="text1"/>
          <w:sz w:val="28"/>
          <w:szCs w:val="28"/>
          <w:lang w:eastAsia="en-GB"/>
        </w:rPr>
        <w:t xml:space="preserve">can disrupt transitions between journeys. </w:t>
      </w:r>
      <w:r w:rsidRPr="001D3788">
        <w:rPr>
          <w:rFonts w:ascii="Arial" w:hAnsi="Arial" w:cs="Arial"/>
          <w:color w:val="000000" w:themeColor="text1"/>
          <w:sz w:val="28"/>
          <w:szCs w:val="28"/>
          <w:lang w:eastAsia="en-GB"/>
        </w:rPr>
        <w:t>Challenges intensify for those who cannot easily arrange alternatives, such as deaf passengers needing taxis during cancellations</w:t>
      </w:r>
      <w:r w:rsidR="008F275D" w:rsidRPr="001D3788">
        <w:rPr>
          <w:rFonts w:ascii="Arial" w:hAnsi="Arial" w:cs="Arial"/>
          <w:color w:val="000000" w:themeColor="text1"/>
          <w:sz w:val="28"/>
          <w:szCs w:val="28"/>
          <w:lang w:eastAsia="en-GB"/>
        </w:rPr>
        <w:t>, or those in</w:t>
      </w:r>
      <w:r w:rsidRPr="001D3788">
        <w:rPr>
          <w:rFonts w:ascii="Arial" w:hAnsi="Arial" w:cs="Arial"/>
          <w:color w:val="000000" w:themeColor="text1"/>
          <w:sz w:val="28"/>
          <w:szCs w:val="28"/>
          <w:lang w:eastAsia="en-GB"/>
        </w:rPr>
        <w:t xml:space="preserve"> rural areas</w:t>
      </w:r>
      <w:r w:rsidR="008F275D" w:rsidRPr="001D3788">
        <w:rPr>
          <w:rFonts w:ascii="Arial" w:hAnsi="Arial" w:cs="Arial"/>
          <w:color w:val="000000" w:themeColor="text1"/>
          <w:sz w:val="28"/>
          <w:szCs w:val="28"/>
          <w:lang w:eastAsia="en-GB"/>
        </w:rPr>
        <w:t>.</w:t>
      </w:r>
    </w:p>
    <w:p w14:paraId="31221EE1" w14:textId="6CBF3880" w:rsidR="00691C9C" w:rsidRPr="00225457" w:rsidRDefault="00691C9C" w:rsidP="00225457">
      <w:pPr>
        <w:pStyle w:val="Quote"/>
      </w:pPr>
      <w:r w:rsidRPr="00B35EB8">
        <w:t xml:space="preserve">“Policies fail to ensure seamless accessibility across the entire journey, including from home to the station and back again. So, a more holistic approach, like integrating local transport services like buses, taxis, and cycling schemes should be included in accessibility plans.” </w:t>
      </w:r>
      <w:r w:rsidRPr="00225457">
        <w:rPr>
          <w:i w:val="0"/>
          <w:iCs w:val="0"/>
        </w:rPr>
        <w:t>(Lucy Vallis, CEO of Possability People)</w:t>
      </w:r>
    </w:p>
    <w:p w14:paraId="31D9B2FD" w14:textId="0D816A85" w:rsidR="00711870" w:rsidRPr="001D3788" w:rsidRDefault="00711870" w:rsidP="009114BC">
      <w:pPr>
        <w:pStyle w:val="Heading3"/>
        <w:spacing w:after="0"/>
        <w:rPr>
          <w:color w:val="000000" w:themeColor="text1"/>
          <w:lang w:eastAsia="en-GB"/>
        </w:rPr>
      </w:pPr>
      <w:r w:rsidRPr="200EB2AF">
        <w:rPr>
          <w:color w:val="000000" w:themeColor="text1"/>
          <w:lang w:eastAsia="en-GB"/>
        </w:rPr>
        <w:t>Finding 3:</w:t>
      </w:r>
      <w:r w:rsidR="00D4252A" w:rsidRPr="200EB2AF">
        <w:rPr>
          <w:color w:val="000000" w:themeColor="text1"/>
          <w:lang w:eastAsia="en-GB"/>
        </w:rPr>
        <w:t xml:space="preserve"> Accessible transport standards are fragmented and </w:t>
      </w:r>
      <w:r w:rsidR="00B11EF2" w:rsidRPr="200EB2AF">
        <w:rPr>
          <w:color w:val="000000" w:themeColor="text1"/>
          <w:lang w:eastAsia="en-GB"/>
        </w:rPr>
        <w:t>limited</w:t>
      </w:r>
    </w:p>
    <w:p w14:paraId="0F8E7CC6" w14:textId="6C5C3800" w:rsidR="00EF6382" w:rsidRDefault="002068B8" w:rsidP="00225457">
      <w:pPr>
        <w:spacing w:before="240" w:after="0" w:line="360" w:lineRule="auto"/>
        <w:rPr>
          <w:rFonts w:ascii="Arial" w:hAnsi="Arial" w:cs="Arial"/>
          <w:color w:val="000000" w:themeColor="text1"/>
          <w:sz w:val="28"/>
          <w:szCs w:val="28"/>
          <w:lang w:eastAsia="en-GB"/>
        </w:rPr>
      </w:pPr>
      <w:r w:rsidRPr="17C2C840">
        <w:rPr>
          <w:rFonts w:ascii="Arial" w:hAnsi="Arial" w:cs="Arial"/>
          <w:color w:val="000000" w:themeColor="text1"/>
          <w:sz w:val="28"/>
          <w:szCs w:val="28"/>
          <w:lang w:eastAsia="en-GB"/>
        </w:rPr>
        <w:t xml:space="preserve">Accessibility standards are inconsistent across transport sectors. While rail and aviation have clearer guidelines and monitoring, sectors like buses and street infrastructure lack enforceable standards. </w:t>
      </w:r>
      <w:r w:rsidR="006D6284" w:rsidRPr="17C2C840">
        <w:rPr>
          <w:rFonts w:ascii="Arial" w:hAnsi="Arial" w:cs="Arial"/>
          <w:color w:val="000000" w:themeColor="text1"/>
          <w:sz w:val="28"/>
          <w:szCs w:val="28"/>
          <w:lang w:eastAsia="en-GB"/>
        </w:rPr>
        <w:t xml:space="preserve">A </w:t>
      </w:r>
      <w:r w:rsidRPr="17C2C840">
        <w:rPr>
          <w:rFonts w:ascii="Arial" w:hAnsi="Arial" w:cs="Arial"/>
          <w:color w:val="000000" w:themeColor="text1"/>
          <w:sz w:val="28"/>
          <w:szCs w:val="28"/>
          <w:lang w:eastAsia="en-GB"/>
        </w:rPr>
        <w:t xml:space="preserve">lack of </w:t>
      </w:r>
      <w:r w:rsidR="006D6284" w:rsidRPr="17C2C840">
        <w:rPr>
          <w:rFonts w:ascii="Arial" w:hAnsi="Arial" w:cs="Arial"/>
          <w:color w:val="000000" w:themeColor="text1"/>
          <w:sz w:val="28"/>
          <w:szCs w:val="28"/>
          <w:lang w:eastAsia="en-GB"/>
        </w:rPr>
        <w:t>standards contributes</w:t>
      </w:r>
      <w:r w:rsidRPr="17C2C840">
        <w:rPr>
          <w:rFonts w:ascii="Arial" w:hAnsi="Arial" w:cs="Arial"/>
          <w:color w:val="000000" w:themeColor="text1"/>
          <w:sz w:val="28"/>
          <w:szCs w:val="28"/>
          <w:lang w:eastAsia="en-GB"/>
        </w:rPr>
        <w:t xml:space="preserve"> to inconsistent service</w:t>
      </w:r>
      <w:r w:rsidR="006D6284" w:rsidRPr="17C2C840">
        <w:rPr>
          <w:rFonts w:ascii="Arial" w:hAnsi="Arial" w:cs="Arial"/>
          <w:color w:val="000000" w:themeColor="text1"/>
          <w:sz w:val="28"/>
          <w:szCs w:val="28"/>
          <w:lang w:eastAsia="en-GB"/>
        </w:rPr>
        <w:t>s</w:t>
      </w:r>
      <w:r w:rsidRPr="17C2C840">
        <w:rPr>
          <w:rFonts w:ascii="Arial" w:hAnsi="Arial" w:cs="Arial"/>
          <w:color w:val="000000" w:themeColor="text1"/>
          <w:sz w:val="28"/>
          <w:szCs w:val="28"/>
          <w:lang w:eastAsia="en-GB"/>
        </w:rPr>
        <w:t xml:space="preserve">, </w:t>
      </w:r>
      <w:r w:rsidR="006D6284" w:rsidRPr="17C2C840">
        <w:rPr>
          <w:rFonts w:ascii="Arial" w:hAnsi="Arial" w:cs="Arial"/>
          <w:color w:val="000000" w:themeColor="text1"/>
          <w:sz w:val="28"/>
          <w:szCs w:val="28"/>
          <w:lang w:eastAsia="en-GB"/>
        </w:rPr>
        <w:t xml:space="preserve">which places </w:t>
      </w:r>
      <w:r w:rsidR="00092147" w:rsidRPr="17C2C840">
        <w:rPr>
          <w:rFonts w:ascii="Arial" w:hAnsi="Arial" w:cs="Arial"/>
          <w:color w:val="000000" w:themeColor="text1"/>
          <w:sz w:val="28"/>
          <w:szCs w:val="28"/>
          <w:lang w:eastAsia="en-GB"/>
        </w:rPr>
        <w:t xml:space="preserve">the </w:t>
      </w:r>
      <w:r w:rsidR="006D6284" w:rsidRPr="17C2C840">
        <w:rPr>
          <w:rFonts w:ascii="Arial" w:hAnsi="Arial" w:cs="Arial"/>
          <w:color w:val="000000" w:themeColor="text1"/>
          <w:sz w:val="28"/>
          <w:szCs w:val="28"/>
          <w:lang w:eastAsia="en-GB"/>
        </w:rPr>
        <w:t>burden</w:t>
      </w:r>
      <w:r w:rsidRPr="17C2C840">
        <w:rPr>
          <w:rFonts w:ascii="Arial" w:hAnsi="Arial" w:cs="Arial"/>
          <w:color w:val="000000" w:themeColor="text1"/>
          <w:sz w:val="28"/>
          <w:szCs w:val="28"/>
          <w:lang w:eastAsia="en-GB"/>
        </w:rPr>
        <w:t xml:space="preserve"> on disabled passengers to navigate different systems with limited clarity or support.</w:t>
      </w:r>
      <w:r w:rsidR="00276053" w:rsidRPr="17C2C840">
        <w:rPr>
          <w:rFonts w:ascii="Arial" w:hAnsi="Arial" w:cs="Arial"/>
          <w:color w:val="000000" w:themeColor="text1"/>
          <w:sz w:val="28"/>
          <w:szCs w:val="28"/>
          <w:lang w:eastAsia="en-GB"/>
        </w:rPr>
        <w:t xml:space="preserve"> Without standards, costly retrofitting becomes necessary.</w:t>
      </w:r>
    </w:p>
    <w:p w14:paraId="647DF80C" w14:textId="7B3639D7" w:rsidR="00244ABB" w:rsidRPr="00225457" w:rsidRDefault="00244ABB" w:rsidP="00225457">
      <w:pPr>
        <w:pStyle w:val="Quote"/>
      </w:pPr>
      <w:r w:rsidRPr="00B35EB8">
        <w:t xml:space="preserve">“There needs to be a minimised set </w:t>
      </w:r>
      <w:r w:rsidR="004D7A7A" w:rsidRPr="00B35EB8">
        <w:t xml:space="preserve">of </w:t>
      </w:r>
      <w:r w:rsidRPr="00B35EB8">
        <w:t xml:space="preserve">standards for accessible transport and needs to ensure that no matter where you travel to throughout the UK all transport routes and means of transport are accessible.” </w:t>
      </w:r>
      <w:r w:rsidRPr="00225457">
        <w:rPr>
          <w:i w:val="0"/>
          <w:iCs w:val="0"/>
        </w:rPr>
        <w:t>(Deborah Preston, Access Advisor at the Liverpool City Region Combined Authority)</w:t>
      </w:r>
    </w:p>
    <w:p w14:paraId="35F98B48" w14:textId="4B87101A" w:rsidR="00711870" w:rsidRPr="001D3788" w:rsidRDefault="00711870" w:rsidP="009114BC">
      <w:pPr>
        <w:pStyle w:val="Heading3"/>
        <w:spacing w:after="0"/>
        <w:rPr>
          <w:color w:val="000000" w:themeColor="text1"/>
          <w:lang w:eastAsia="en-GB"/>
        </w:rPr>
      </w:pPr>
      <w:r w:rsidRPr="001D3788">
        <w:rPr>
          <w:color w:val="000000" w:themeColor="text1"/>
          <w:lang w:eastAsia="en-GB"/>
        </w:rPr>
        <w:t xml:space="preserve">Finding </w:t>
      </w:r>
      <w:r w:rsidR="00C14E51" w:rsidRPr="001D3788">
        <w:rPr>
          <w:color w:val="000000" w:themeColor="text1"/>
          <w:lang w:eastAsia="en-GB"/>
        </w:rPr>
        <w:t>4:</w:t>
      </w:r>
      <w:r w:rsidR="00D4252A" w:rsidRPr="001D3788">
        <w:rPr>
          <w:color w:val="000000" w:themeColor="text1"/>
          <w:lang w:eastAsia="en-GB"/>
        </w:rPr>
        <w:t xml:space="preserve"> </w:t>
      </w:r>
      <w:r w:rsidR="00AF1742" w:rsidRPr="001D3788">
        <w:rPr>
          <w:color w:val="000000" w:themeColor="text1"/>
          <w:lang w:eastAsia="en-GB"/>
        </w:rPr>
        <w:t>The lack of coproduction in decision making processes often leads to accessibility being treated as an afterthought</w:t>
      </w:r>
    </w:p>
    <w:p w14:paraId="5A4BA364" w14:textId="629A12FD" w:rsidR="00342E8D" w:rsidRPr="001D3788" w:rsidRDefault="002631DA" w:rsidP="00C77CBE">
      <w:pPr>
        <w:spacing w:before="240" w:after="0" w:line="360" w:lineRule="auto"/>
        <w:rPr>
          <w:rFonts w:ascii="Arial" w:hAnsi="Arial" w:cs="Arial"/>
          <w:color w:val="000000" w:themeColor="text1"/>
          <w:sz w:val="28"/>
          <w:szCs w:val="28"/>
          <w:lang w:eastAsia="en-GB"/>
        </w:rPr>
      </w:pPr>
      <w:r w:rsidRPr="17C2C840">
        <w:rPr>
          <w:rFonts w:ascii="Arial" w:hAnsi="Arial" w:cs="Arial"/>
          <w:color w:val="000000" w:themeColor="text1"/>
          <w:sz w:val="28"/>
          <w:szCs w:val="28"/>
          <w:lang w:eastAsia="en-GB"/>
        </w:rPr>
        <w:t xml:space="preserve">Disabled people are frequently excluded from decision-making processes that shape transport policy and infrastructure. </w:t>
      </w:r>
      <w:r w:rsidR="000C74D9" w:rsidRPr="17C2C840">
        <w:rPr>
          <w:rFonts w:ascii="Arial" w:hAnsi="Arial" w:cs="Arial"/>
          <w:color w:val="000000" w:themeColor="text1"/>
          <w:sz w:val="28"/>
          <w:szCs w:val="28"/>
          <w:lang w:eastAsia="en-GB"/>
        </w:rPr>
        <w:t xml:space="preserve">Local and national access groups vary in power and permanence, creating inconsistency. Many disabled people report </w:t>
      </w:r>
      <w:r w:rsidR="00E82107" w:rsidRPr="17C2C840">
        <w:rPr>
          <w:rFonts w:ascii="Arial" w:hAnsi="Arial" w:cs="Arial"/>
          <w:color w:val="000000" w:themeColor="text1"/>
          <w:sz w:val="28"/>
          <w:szCs w:val="28"/>
          <w:lang w:eastAsia="en-GB"/>
        </w:rPr>
        <w:t xml:space="preserve">being consulted </w:t>
      </w:r>
      <w:r w:rsidR="00A627F6" w:rsidRPr="17C2C840">
        <w:rPr>
          <w:rFonts w:ascii="Arial" w:hAnsi="Arial" w:cs="Arial"/>
          <w:color w:val="000000" w:themeColor="text1"/>
          <w:sz w:val="28"/>
          <w:szCs w:val="28"/>
          <w:lang w:eastAsia="en-GB"/>
        </w:rPr>
        <w:t>after decisions are made, and for years without seeing any change.</w:t>
      </w:r>
      <w:r w:rsidR="000C74D9" w:rsidRPr="17C2C840">
        <w:rPr>
          <w:rFonts w:ascii="Arial" w:hAnsi="Arial" w:cs="Arial"/>
          <w:color w:val="000000" w:themeColor="text1"/>
          <w:sz w:val="28"/>
          <w:szCs w:val="28"/>
          <w:lang w:eastAsia="en-GB"/>
        </w:rPr>
        <w:t xml:space="preserve"> </w:t>
      </w:r>
      <w:r w:rsidRPr="17C2C840">
        <w:rPr>
          <w:rFonts w:ascii="Arial" w:hAnsi="Arial" w:cs="Arial"/>
          <w:color w:val="000000" w:themeColor="text1"/>
          <w:sz w:val="28"/>
          <w:szCs w:val="28"/>
          <w:lang w:eastAsia="en-GB"/>
        </w:rPr>
        <w:t>Without formal structures, funding, and accountability, disabled people’s input is undervalued, and their expertise underutilised.</w:t>
      </w:r>
    </w:p>
    <w:p w14:paraId="73A4AEA3" w14:textId="1DE54F65" w:rsidR="00342E8D" w:rsidRPr="00B35EB8" w:rsidRDefault="00D53094" w:rsidP="00C77CBE">
      <w:pPr>
        <w:pStyle w:val="Quote"/>
      </w:pPr>
      <w:r w:rsidRPr="00B35EB8">
        <w:rPr>
          <w:rStyle w:val="ng-star-inserted"/>
          <w:rFonts w:cs="Arial"/>
          <w:sz w:val="32"/>
          <w:szCs w:val="32"/>
        </w:rPr>
        <w:t xml:space="preserve">“We keep talking about ‘nothing about us without us’ but everything seems to happen without us half the time, and we only find out afterwards. We need to have a statutory right to information at the early stage rather than a consultation once they have made up their mind about what it is they want to do and are just ticking the box” </w:t>
      </w:r>
      <w:r w:rsidRPr="00C77CBE">
        <w:rPr>
          <w:rStyle w:val="ng-star-inserted"/>
          <w:rFonts w:cs="Arial"/>
          <w:i w:val="0"/>
          <w:iCs w:val="0"/>
          <w:sz w:val="32"/>
          <w:szCs w:val="32"/>
        </w:rPr>
        <w:t>(Claire Walters, Bus Users UK)</w:t>
      </w:r>
    </w:p>
    <w:p w14:paraId="509A44A8" w14:textId="5EF1A03B" w:rsidR="00C14E51" w:rsidRPr="001D3788" w:rsidRDefault="00C14E51" w:rsidP="009114BC">
      <w:pPr>
        <w:pStyle w:val="Heading3"/>
        <w:spacing w:after="0"/>
        <w:rPr>
          <w:color w:val="000000" w:themeColor="text1"/>
          <w:lang w:eastAsia="en-GB"/>
        </w:rPr>
      </w:pPr>
      <w:r w:rsidRPr="17C2C840">
        <w:rPr>
          <w:color w:val="000000" w:themeColor="text1"/>
          <w:lang w:eastAsia="en-GB"/>
        </w:rPr>
        <w:t xml:space="preserve">Finding 5: </w:t>
      </w:r>
      <w:r w:rsidR="00F50167" w:rsidRPr="17C2C840">
        <w:rPr>
          <w:color w:val="000000" w:themeColor="text1"/>
          <w:lang w:eastAsia="en-GB"/>
        </w:rPr>
        <w:t>Transport regulators don't have enough powers, capacity and visibility to fulfil their responsibilities around accessibility</w:t>
      </w:r>
    </w:p>
    <w:p w14:paraId="5059CE5B" w14:textId="2BF08BC7" w:rsidR="00342E8D" w:rsidRPr="00342E8D" w:rsidRDefault="00A107ED" w:rsidP="00C77CBE">
      <w:pPr>
        <w:spacing w:before="240" w:after="0" w:line="360" w:lineRule="auto"/>
        <w:rPr>
          <w:rFonts w:ascii="Arial" w:hAnsi="Arial" w:cs="Arial"/>
          <w:color w:val="000000" w:themeColor="text1"/>
          <w:sz w:val="28"/>
          <w:szCs w:val="28"/>
          <w:lang w:eastAsia="en-GB"/>
        </w:rPr>
      </w:pPr>
      <w:r w:rsidRPr="001D3788">
        <w:rPr>
          <w:rFonts w:ascii="Arial" w:hAnsi="Arial" w:cs="Arial"/>
          <w:color w:val="000000" w:themeColor="text1"/>
          <w:sz w:val="28"/>
          <w:szCs w:val="28"/>
          <w:lang w:eastAsia="en-GB"/>
        </w:rPr>
        <w:t xml:space="preserve">Transport regulation is fragmented and varies in </w:t>
      </w:r>
      <w:r w:rsidR="00742E5A" w:rsidRPr="001D3788">
        <w:rPr>
          <w:rFonts w:ascii="Arial" w:hAnsi="Arial" w:cs="Arial"/>
          <w:color w:val="000000" w:themeColor="text1"/>
          <w:sz w:val="28"/>
          <w:szCs w:val="28"/>
          <w:lang w:eastAsia="en-GB"/>
        </w:rPr>
        <w:t xml:space="preserve">its </w:t>
      </w:r>
      <w:r w:rsidR="00B57BBB" w:rsidRPr="001D3788">
        <w:rPr>
          <w:rFonts w:ascii="Arial" w:hAnsi="Arial" w:cs="Arial"/>
          <w:color w:val="000000" w:themeColor="text1"/>
          <w:sz w:val="28"/>
          <w:szCs w:val="28"/>
          <w:lang w:eastAsia="en-GB"/>
        </w:rPr>
        <w:t>effectiveness</w:t>
      </w:r>
      <w:r w:rsidRPr="001D3788">
        <w:rPr>
          <w:rFonts w:ascii="Arial" w:hAnsi="Arial" w:cs="Arial"/>
          <w:color w:val="000000" w:themeColor="text1"/>
          <w:sz w:val="28"/>
          <w:szCs w:val="28"/>
          <w:lang w:eastAsia="en-GB"/>
        </w:rPr>
        <w:t xml:space="preserve">. Some regulators (like the </w:t>
      </w:r>
      <w:r w:rsidR="00FA5A0C" w:rsidRPr="001D3788">
        <w:rPr>
          <w:rFonts w:ascii="Arial" w:hAnsi="Arial" w:cs="Arial"/>
          <w:color w:val="000000" w:themeColor="text1"/>
          <w:sz w:val="28"/>
          <w:szCs w:val="28"/>
          <w:lang w:eastAsia="en-GB"/>
        </w:rPr>
        <w:t>Office for Road and Rail</w:t>
      </w:r>
      <w:r w:rsidRPr="001D3788">
        <w:rPr>
          <w:rFonts w:ascii="Arial" w:hAnsi="Arial" w:cs="Arial"/>
          <w:color w:val="000000" w:themeColor="text1"/>
          <w:sz w:val="28"/>
          <w:szCs w:val="28"/>
          <w:lang w:eastAsia="en-GB"/>
        </w:rPr>
        <w:t xml:space="preserve">) can fine providers, but others (like the </w:t>
      </w:r>
      <w:r w:rsidR="00FA5A0C" w:rsidRPr="001D3788">
        <w:rPr>
          <w:rFonts w:ascii="Arial" w:hAnsi="Arial" w:cs="Arial"/>
          <w:color w:val="000000" w:themeColor="text1"/>
          <w:sz w:val="28"/>
          <w:szCs w:val="28"/>
          <w:lang w:eastAsia="en-GB"/>
        </w:rPr>
        <w:t>Civil Aviation Authority</w:t>
      </w:r>
      <w:r w:rsidRPr="001D3788">
        <w:rPr>
          <w:rFonts w:ascii="Arial" w:hAnsi="Arial" w:cs="Arial"/>
          <w:color w:val="000000" w:themeColor="text1"/>
          <w:sz w:val="28"/>
          <w:szCs w:val="28"/>
          <w:lang w:eastAsia="en-GB"/>
        </w:rPr>
        <w:t xml:space="preserve">) rely on public pressure. The public perception of regulators is often negative, with many seeing them as ineffective or complicit in inaccessible practices. </w:t>
      </w:r>
      <w:r w:rsidR="00786EC9" w:rsidRPr="001D3788">
        <w:rPr>
          <w:rFonts w:ascii="Arial" w:hAnsi="Arial" w:cs="Arial"/>
          <w:color w:val="000000" w:themeColor="text1"/>
          <w:sz w:val="28"/>
          <w:szCs w:val="28"/>
          <w:lang w:eastAsia="en-GB"/>
        </w:rPr>
        <w:t xml:space="preserve">Many regulators </w:t>
      </w:r>
      <w:r w:rsidR="00491649" w:rsidRPr="001D3788">
        <w:rPr>
          <w:rFonts w:ascii="Arial" w:hAnsi="Arial" w:cs="Arial"/>
          <w:color w:val="000000" w:themeColor="text1"/>
          <w:sz w:val="28"/>
          <w:szCs w:val="28"/>
          <w:lang w:eastAsia="en-GB"/>
        </w:rPr>
        <w:t>lack</w:t>
      </w:r>
      <w:r w:rsidR="00786EC9" w:rsidRPr="001D3788">
        <w:rPr>
          <w:rFonts w:ascii="Arial" w:hAnsi="Arial" w:cs="Arial"/>
          <w:color w:val="000000" w:themeColor="text1"/>
          <w:sz w:val="28"/>
          <w:szCs w:val="28"/>
          <w:lang w:eastAsia="en-GB"/>
        </w:rPr>
        <w:t xml:space="preserve"> engagement with disabled people</w:t>
      </w:r>
      <w:r w:rsidR="00491649" w:rsidRPr="001D3788">
        <w:rPr>
          <w:rFonts w:ascii="Arial" w:hAnsi="Arial" w:cs="Arial"/>
          <w:color w:val="000000" w:themeColor="text1"/>
          <w:sz w:val="28"/>
          <w:szCs w:val="28"/>
          <w:lang w:eastAsia="en-GB"/>
        </w:rPr>
        <w:t>, and capacity</w:t>
      </w:r>
      <w:r w:rsidR="00786EC9" w:rsidRPr="001D3788">
        <w:rPr>
          <w:rFonts w:ascii="Arial" w:hAnsi="Arial" w:cs="Arial"/>
          <w:color w:val="000000" w:themeColor="text1"/>
          <w:sz w:val="28"/>
          <w:szCs w:val="28"/>
          <w:lang w:eastAsia="en-GB"/>
        </w:rPr>
        <w:t xml:space="preserve">. </w:t>
      </w:r>
      <w:r w:rsidRPr="001D3788">
        <w:rPr>
          <w:rFonts w:ascii="Arial" w:hAnsi="Arial" w:cs="Arial"/>
          <w:color w:val="000000" w:themeColor="text1"/>
          <w:sz w:val="28"/>
          <w:szCs w:val="28"/>
          <w:lang w:eastAsia="en-GB"/>
        </w:rPr>
        <w:t xml:space="preserve">In Northern Ireland, disabled people have fewer legal protections due to outdated legislation. </w:t>
      </w:r>
    </w:p>
    <w:p w14:paraId="3F932F96" w14:textId="38984954" w:rsidR="004542F0" w:rsidRPr="00342E8D" w:rsidRDefault="004542F0" w:rsidP="00C77CBE">
      <w:pPr>
        <w:pStyle w:val="Quote"/>
      </w:pPr>
      <w:r w:rsidRPr="00342E8D">
        <w:t xml:space="preserve">“Regulators need to work more closely with those affected. It should be a requirement that providers hold access panels and request feedback from various groups, and that this evidence is shared with the regulatory bodies themselves.” </w:t>
      </w:r>
      <w:r w:rsidRPr="00C77CBE">
        <w:rPr>
          <w:i w:val="0"/>
          <w:iCs w:val="0"/>
        </w:rPr>
        <w:t>(Matt Harrison, Thomas Pocklington Trust)</w:t>
      </w:r>
    </w:p>
    <w:p w14:paraId="1DA2E187" w14:textId="10B7C885" w:rsidR="00575FD0" w:rsidRPr="001D3788" w:rsidRDefault="0040476F" w:rsidP="009114BC">
      <w:pPr>
        <w:pStyle w:val="Heading2"/>
        <w:spacing w:after="0"/>
        <w:rPr>
          <w:color w:val="000000" w:themeColor="text1"/>
        </w:rPr>
      </w:pPr>
      <w:bookmarkStart w:id="4" w:name="_Toc177635576"/>
      <w:r w:rsidRPr="001D3788">
        <w:rPr>
          <w:color w:val="000000" w:themeColor="text1"/>
        </w:rPr>
        <w:t>4</w:t>
      </w:r>
      <w:r w:rsidR="00575FD0" w:rsidRPr="001D3788">
        <w:rPr>
          <w:color w:val="000000" w:themeColor="text1"/>
        </w:rPr>
        <w:tab/>
        <w:t>What conclusions did we come to?</w:t>
      </w:r>
      <w:bookmarkEnd w:id="4"/>
    </w:p>
    <w:p w14:paraId="6221EC30" w14:textId="4EBD4DD9" w:rsidR="00373946" w:rsidRPr="001D3788" w:rsidRDefault="00334C63" w:rsidP="009114BC">
      <w:pPr>
        <w:pStyle w:val="Text"/>
        <w:spacing w:after="0"/>
        <w:rPr>
          <w:color w:val="000000" w:themeColor="text1"/>
        </w:rPr>
      </w:pPr>
      <w:bookmarkStart w:id="5" w:name="_Toc177635577"/>
      <w:r w:rsidRPr="001D3788">
        <w:rPr>
          <w:color w:val="000000" w:themeColor="text1"/>
        </w:rPr>
        <w:t xml:space="preserve">This </w:t>
      </w:r>
      <w:r w:rsidR="00980549" w:rsidRPr="001D3788">
        <w:rPr>
          <w:color w:val="000000" w:themeColor="text1"/>
        </w:rPr>
        <w:t xml:space="preserve">report </w:t>
      </w:r>
      <w:r w:rsidRPr="001D3788">
        <w:rPr>
          <w:color w:val="000000" w:themeColor="text1"/>
        </w:rPr>
        <w:t xml:space="preserve">identifies </w:t>
      </w:r>
      <w:r w:rsidR="00351943" w:rsidRPr="001D3788">
        <w:rPr>
          <w:color w:val="000000" w:themeColor="text1"/>
        </w:rPr>
        <w:t>key areas that require structural changes to improve transport accessibility policy and regulation across the UK.</w:t>
      </w:r>
      <w:r w:rsidR="00373946" w:rsidRPr="001D3788">
        <w:rPr>
          <w:color w:val="000000" w:themeColor="text1"/>
        </w:rPr>
        <w:t xml:space="preserve"> Substantial reform is needed across the UK to ensure transport systems are equitable, consistent, and inclusive by design.</w:t>
      </w:r>
    </w:p>
    <w:p w14:paraId="66103923" w14:textId="55FC6460" w:rsidR="001F0E70" w:rsidRPr="001D3788" w:rsidRDefault="001F0E70" w:rsidP="00C77CBE">
      <w:pPr>
        <w:pStyle w:val="IntenseQuote"/>
        <w:rPr>
          <w:b/>
        </w:rPr>
      </w:pPr>
      <w:r w:rsidRPr="001D3788">
        <w:t>Strategy, funding, standards, enforcement, coproduction, coordination, integration are all crucial elements of accessible transport. Without one, the others cannot achieve transport accessibility.</w:t>
      </w:r>
    </w:p>
    <w:p w14:paraId="4A39FAB3" w14:textId="46D6BDC5" w:rsidR="00D344FA" w:rsidRDefault="00942B72" w:rsidP="009114BC">
      <w:pPr>
        <w:pStyle w:val="Text"/>
        <w:spacing w:after="0"/>
        <w:rPr>
          <w:color w:val="000000" w:themeColor="text1"/>
        </w:rPr>
      </w:pPr>
      <w:r w:rsidRPr="001D3788">
        <w:rPr>
          <w:color w:val="000000" w:themeColor="text1"/>
        </w:rPr>
        <w:t>Transport accessibility must become consistent across nations and modes, allowing disabled people to make seamless door-to-door journeys.</w:t>
      </w:r>
      <w:r w:rsidR="00B30376" w:rsidRPr="001D3788">
        <w:rPr>
          <w:color w:val="000000" w:themeColor="text1"/>
        </w:rPr>
        <w:t xml:space="preserve"> This can be best achieved through a standardisation of transport accessibility practices and integration of transport. </w:t>
      </w:r>
      <w:r w:rsidR="005E58D5" w:rsidRPr="001D3788">
        <w:rPr>
          <w:color w:val="000000" w:themeColor="text1"/>
        </w:rPr>
        <w:t xml:space="preserve">Standards of transport accessibility must be effectively regulated. Crucially, every stage of </w:t>
      </w:r>
      <w:r w:rsidR="00D971AB" w:rsidRPr="001D3788">
        <w:rPr>
          <w:color w:val="000000" w:themeColor="text1"/>
        </w:rPr>
        <w:t xml:space="preserve">transport </w:t>
      </w:r>
      <w:r w:rsidR="002329D7" w:rsidRPr="001D3788">
        <w:rPr>
          <w:color w:val="000000" w:themeColor="text1"/>
        </w:rPr>
        <w:t xml:space="preserve">policy making, planning, delivery and evaluation </w:t>
      </w:r>
      <w:r w:rsidR="005E58D5" w:rsidRPr="001D3788">
        <w:rPr>
          <w:color w:val="000000" w:themeColor="text1"/>
        </w:rPr>
        <w:t xml:space="preserve">must be coproduced with disabled </w:t>
      </w:r>
      <w:r w:rsidR="0092725A" w:rsidRPr="001D3788">
        <w:rPr>
          <w:color w:val="000000" w:themeColor="text1"/>
        </w:rPr>
        <w:t>people</w:t>
      </w:r>
      <w:r w:rsidR="005E58D5" w:rsidRPr="001D3788">
        <w:rPr>
          <w:color w:val="000000" w:themeColor="text1"/>
        </w:rPr>
        <w:t xml:space="preserve">. Structural change </w:t>
      </w:r>
      <w:r w:rsidR="009A1E68" w:rsidRPr="001D3788">
        <w:rPr>
          <w:color w:val="000000" w:themeColor="text1"/>
        </w:rPr>
        <w:t xml:space="preserve">must be supported by cultural change by shifting policy makers' view </w:t>
      </w:r>
      <w:r w:rsidR="005E58D5" w:rsidRPr="001D3788">
        <w:rPr>
          <w:color w:val="000000" w:themeColor="text1"/>
        </w:rPr>
        <w:t xml:space="preserve">of disabled people as a “burden” and </w:t>
      </w:r>
      <w:r w:rsidR="0092725A" w:rsidRPr="001D3788">
        <w:rPr>
          <w:color w:val="000000" w:themeColor="text1"/>
        </w:rPr>
        <w:t xml:space="preserve">by recognising disabled people as a key part of society. </w:t>
      </w:r>
    </w:p>
    <w:p w14:paraId="0C0191AB" w14:textId="77777777" w:rsidR="00342E8D" w:rsidRPr="001D3788" w:rsidRDefault="00342E8D" w:rsidP="009114BC">
      <w:pPr>
        <w:pStyle w:val="Text"/>
        <w:spacing w:after="0"/>
        <w:rPr>
          <w:color w:val="000000" w:themeColor="text1"/>
        </w:rPr>
      </w:pPr>
    </w:p>
    <w:p w14:paraId="2815FA29" w14:textId="5597BA24" w:rsidR="00BD6AFB" w:rsidRPr="001D3788" w:rsidRDefault="0040476F" w:rsidP="009114BC">
      <w:pPr>
        <w:pStyle w:val="Heading2"/>
        <w:spacing w:before="240" w:after="0"/>
        <w:rPr>
          <w:color w:val="000000" w:themeColor="text1"/>
        </w:rPr>
      </w:pPr>
      <w:r w:rsidRPr="001D3788">
        <w:rPr>
          <w:color w:val="000000" w:themeColor="text1"/>
        </w:rPr>
        <w:t>5</w:t>
      </w:r>
      <w:r w:rsidR="00F240C7" w:rsidRPr="001D3788">
        <w:rPr>
          <w:color w:val="000000" w:themeColor="text1"/>
        </w:rPr>
        <w:tab/>
      </w:r>
      <w:bookmarkEnd w:id="5"/>
      <w:r w:rsidR="00615AA8" w:rsidRPr="001D3788">
        <w:rPr>
          <w:color w:val="000000" w:themeColor="text1"/>
        </w:rPr>
        <w:t xml:space="preserve">What should happen next? </w:t>
      </w:r>
    </w:p>
    <w:p w14:paraId="43A2CAFE" w14:textId="1DDD93DB" w:rsidR="00342E8D" w:rsidRPr="001D3788" w:rsidRDefault="00FE286D" w:rsidP="00DD007B">
      <w:pPr>
        <w:pStyle w:val="Text"/>
        <w:spacing w:after="0"/>
        <w:rPr>
          <w:color w:val="000000" w:themeColor="text1"/>
          <w:lang w:eastAsia="en-GB"/>
        </w:rPr>
      </w:pPr>
      <w:r w:rsidRPr="001D3788">
        <w:rPr>
          <w:color w:val="000000" w:themeColor="text1"/>
          <w:lang w:eastAsia="en-GB"/>
        </w:rPr>
        <w:t xml:space="preserve">In this section, based on our conclusions, we have made recommendations for departments that oversee transport across the UK. Recognising transport as a largely devolved area, </w:t>
      </w:r>
      <w:r w:rsidR="008D74D0" w:rsidRPr="001D3788">
        <w:rPr>
          <w:color w:val="000000" w:themeColor="text1"/>
          <w:lang w:eastAsia="en-GB"/>
        </w:rPr>
        <w:t xml:space="preserve">we have set out separate recommendations for each of the four nations. Our recommendations </w:t>
      </w:r>
      <w:r w:rsidR="00887BB2" w:rsidRPr="001D3788">
        <w:rPr>
          <w:color w:val="000000" w:themeColor="text1"/>
          <w:lang w:eastAsia="en-GB"/>
        </w:rPr>
        <w:t xml:space="preserve">are formed by a five-year roadmap of strategic and legislative reform and evaluation that centres coproduction. </w:t>
      </w:r>
    </w:p>
    <w:p w14:paraId="641A11D5" w14:textId="2E59002D" w:rsidR="00300DC6" w:rsidRPr="00DD007B" w:rsidRDefault="001E1023" w:rsidP="00DD007B">
      <w:pPr>
        <w:pStyle w:val="Heading3"/>
        <w:spacing w:after="0"/>
        <w:rPr>
          <w:color w:val="000000" w:themeColor="text1"/>
          <w:sz w:val="32"/>
          <w:szCs w:val="32"/>
        </w:rPr>
      </w:pPr>
      <w:bookmarkStart w:id="6" w:name="_Toc200357862"/>
      <w:r w:rsidRPr="00570C99">
        <w:rPr>
          <w:color w:val="000000" w:themeColor="text1"/>
          <w:sz w:val="32"/>
          <w:szCs w:val="32"/>
        </w:rPr>
        <w:t>England: Department for Transport (DfT)</w:t>
      </w:r>
      <w:bookmarkEnd w:id="6"/>
    </w:p>
    <w:p w14:paraId="52594DE1" w14:textId="3F09452A" w:rsidR="00570C99" w:rsidRPr="00570C99" w:rsidRDefault="00570C99" w:rsidP="009114BC">
      <w:pPr>
        <w:pStyle w:val="Heading4"/>
        <w:spacing w:after="0" w:line="360" w:lineRule="auto"/>
        <w:rPr>
          <w:rFonts w:ascii="Arial" w:hAnsi="Arial" w:cs="Arial"/>
          <w:b/>
          <w:bCs/>
          <w:i w:val="0"/>
          <w:iCs w:val="0"/>
          <w:color w:val="000000" w:themeColor="text1"/>
          <w:sz w:val="28"/>
          <w:szCs w:val="28"/>
        </w:rPr>
      </w:pPr>
      <w:bookmarkStart w:id="7" w:name="_Toc200357863"/>
      <w:r w:rsidRPr="00570C99">
        <w:rPr>
          <w:rFonts w:ascii="Arial" w:hAnsi="Arial" w:cs="Arial"/>
          <w:b/>
          <w:bCs/>
          <w:i w:val="0"/>
          <w:iCs w:val="0"/>
          <w:color w:val="000000" w:themeColor="text1"/>
          <w:sz w:val="28"/>
          <w:szCs w:val="28"/>
        </w:rPr>
        <w:t>Year 1: Strategy, Foundations, and Co</w:t>
      </w:r>
      <w:r w:rsidR="00FD2A0F">
        <w:rPr>
          <w:rFonts w:ascii="Arial" w:hAnsi="Arial" w:cs="Arial"/>
          <w:b/>
          <w:bCs/>
          <w:i w:val="0"/>
          <w:iCs w:val="0"/>
          <w:color w:val="000000" w:themeColor="text1"/>
          <w:sz w:val="28"/>
          <w:szCs w:val="28"/>
        </w:rPr>
        <w:t>-</w:t>
      </w:r>
      <w:r w:rsidRPr="00570C99">
        <w:rPr>
          <w:rFonts w:ascii="Arial" w:hAnsi="Arial" w:cs="Arial"/>
          <w:b/>
          <w:bCs/>
          <w:i w:val="0"/>
          <w:iCs w:val="0"/>
          <w:color w:val="000000" w:themeColor="text1"/>
          <w:sz w:val="28"/>
          <w:szCs w:val="28"/>
        </w:rPr>
        <w:t>production</w:t>
      </w:r>
    </w:p>
    <w:p w14:paraId="470DA0C2" w14:textId="77777777" w:rsidR="00570C99" w:rsidRPr="00570C99" w:rsidRDefault="00570C99" w:rsidP="00DD007B">
      <w:pPr>
        <w:pStyle w:val="ListParagraph"/>
        <w:numPr>
          <w:ilvl w:val="0"/>
          <w:numId w:val="14"/>
        </w:numPr>
        <w:spacing w:before="240" w:after="0" w:line="360" w:lineRule="auto"/>
        <w:rPr>
          <w:rFonts w:ascii="Arial" w:hAnsi="Arial" w:cs="Arial"/>
          <w:color w:val="000000" w:themeColor="text1"/>
          <w:sz w:val="28"/>
          <w:szCs w:val="28"/>
        </w:rPr>
      </w:pPr>
      <w:r w:rsidRPr="00570C99">
        <w:rPr>
          <w:rFonts w:ascii="Arial" w:hAnsi="Arial" w:cs="Arial"/>
          <w:color w:val="000000" w:themeColor="text1"/>
          <w:sz w:val="28"/>
          <w:szCs w:val="28"/>
        </w:rPr>
        <w:t>The forthcoming Integrated National Transport Strategy should announce a plan to develop an accessible transport framework, to be delivered as part of the Strategy. The framework should be:</w:t>
      </w:r>
    </w:p>
    <w:p w14:paraId="70DCFB28" w14:textId="33C2CDB2" w:rsidR="00570C99" w:rsidRPr="00570C99" w:rsidRDefault="00570C99" w:rsidP="009114BC">
      <w:pPr>
        <w:pStyle w:val="ListParagraph"/>
        <w:numPr>
          <w:ilvl w:val="1"/>
          <w:numId w:val="14"/>
        </w:numPr>
        <w:spacing w:after="0" w:line="360" w:lineRule="auto"/>
        <w:rPr>
          <w:rFonts w:ascii="Arial" w:hAnsi="Arial" w:cs="Arial"/>
          <w:color w:val="000000" w:themeColor="text1"/>
          <w:sz w:val="28"/>
          <w:szCs w:val="28"/>
        </w:rPr>
      </w:pPr>
      <w:r w:rsidRPr="17C2C840">
        <w:rPr>
          <w:rFonts w:ascii="Arial" w:hAnsi="Arial" w:cs="Arial"/>
          <w:color w:val="000000" w:themeColor="text1"/>
          <w:sz w:val="28"/>
          <w:szCs w:val="28"/>
        </w:rPr>
        <w:t>Coproduced with D</w:t>
      </w:r>
      <w:r w:rsidR="541689F8" w:rsidRPr="17C2C840">
        <w:rPr>
          <w:rFonts w:ascii="Arial" w:hAnsi="Arial" w:cs="Arial"/>
          <w:color w:val="000000" w:themeColor="text1"/>
          <w:sz w:val="28"/>
          <w:szCs w:val="28"/>
        </w:rPr>
        <w:t>isabled Persons</w:t>
      </w:r>
      <w:r w:rsidRPr="17C2C840">
        <w:rPr>
          <w:rFonts w:ascii="Arial" w:hAnsi="Arial" w:cs="Arial"/>
          <w:color w:val="000000" w:themeColor="text1"/>
          <w:sz w:val="28"/>
          <w:szCs w:val="28"/>
        </w:rPr>
        <w:t xml:space="preserve"> </w:t>
      </w:r>
      <w:r w:rsidR="6D6FA57C" w:rsidRPr="17C2C840">
        <w:rPr>
          <w:rFonts w:ascii="Arial" w:hAnsi="Arial" w:cs="Arial"/>
          <w:color w:val="000000" w:themeColor="text1"/>
          <w:sz w:val="28"/>
          <w:szCs w:val="28"/>
        </w:rPr>
        <w:t xml:space="preserve">Transport Advisory Committee </w:t>
      </w:r>
      <w:r w:rsidR="00EC4B4D">
        <w:rPr>
          <w:rFonts w:ascii="Arial" w:hAnsi="Arial" w:cs="Arial"/>
          <w:color w:val="000000" w:themeColor="text1"/>
          <w:sz w:val="28"/>
          <w:szCs w:val="28"/>
        </w:rPr>
        <w:t xml:space="preserve">(DPTAC) </w:t>
      </w:r>
      <w:r w:rsidRPr="17C2C840">
        <w:rPr>
          <w:rFonts w:ascii="Arial" w:hAnsi="Arial" w:cs="Arial"/>
          <w:color w:val="000000" w:themeColor="text1"/>
          <w:sz w:val="28"/>
          <w:szCs w:val="28"/>
        </w:rPr>
        <w:t xml:space="preserve">and Disabled People's Organisations representing a variety of disability groups through the advisory committee. </w:t>
      </w:r>
    </w:p>
    <w:p w14:paraId="689C0EB6" w14:textId="447A07A1" w:rsidR="00570C99" w:rsidRPr="00570C99" w:rsidRDefault="00570C99" w:rsidP="009114BC">
      <w:pPr>
        <w:pStyle w:val="ListParagraph"/>
        <w:numPr>
          <w:ilvl w:val="1"/>
          <w:numId w:val="14"/>
        </w:numPr>
        <w:spacing w:after="0" w:line="360" w:lineRule="auto"/>
        <w:rPr>
          <w:rFonts w:ascii="Arial" w:hAnsi="Arial" w:cs="Arial"/>
          <w:color w:val="000000" w:themeColor="text1"/>
          <w:sz w:val="28"/>
          <w:szCs w:val="28"/>
        </w:rPr>
      </w:pPr>
      <w:r w:rsidRPr="0391B1FD">
        <w:rPr>
          <w:rFonts w:ascii="Arial" w:hAnsi="Arial" w:cs="Arial"/>
          <w:color w:val="000000" w:themeColor="text1"/>
          <w:sz w:val="28"/>
          <w:szCs w:val="28"/>
        </w:rPr>
        <w:t>Informed by the findings of the Transport Select Committee's Access Denied report and</w:t>
      </w:r>
      <w:r w:rsidR="006A5E49">
        <w:rPr>
          <w:rFonts w:ascii="Arial" w:hAnsi="Arial" w:cs="Arial"/>
          <w:color w:val="000000" w:themeColor="text1"/>
          <w:sz w:val="28"/>
          <w:szCs w:val="28"/>
        </w:rPr>
        <w:t xml:space="preserve"> ncat’s</w:t>
      </w:r>
      <w:r w:rsidRPr="0391B1FD">
        <w:rPr>
          <w:rFonts w:ascii="Arial" w:hAnsi="Arial" w:cs="Arial"/>
          <w:color w:val="000000" w:themeColor="text1"/>
          <w:sz w:val="28"/>
          <w:szCs w:val="28"/>
        </w:rPr>
        <w:t xml:space="preserve"> Accessible Transport Policy Commission.</w:t>
      </w:r>
    </w:p>
    <w:p w14:paraId="45ED4C96" w14:textId="77777777" w:rsidR="00570C99" w:rsidRPr="00570C99" w:rsidRDefault="00570C99" w:rsidP="009114BC">
      <w:pPr>
        <w:pStyle w:val="ListParagraph"/>
        <w:numPr>
          <w:ilvl w:val="0"/>
          <w:numId w:val="14"/>
        </w:numPr>
        <w:spacing w:after="0" w:line="360" w:lineRule="auto"/>
        <w:rPr>
          <w:rFonts w:ascii="Arial" w:hAnsi="Arial" w:cs="Arial"/>
          <w:color w:val="000000" w:themeColor="text1"/>
          <w:sz w:val="28"/>
          <w:szCs w:val="28"/>
        </w:rPr>
      </w:pPr>
      <w:r w:rsidRPr="00570C99">
        <w:rPr>
          <w:rFonts w:ascii="Arial" w:hAnsi="Arial" w:cs="Arial"/>
          <w:color w:val="000000" w:themeColor="text1"/>
          <w:sz w:val="28"/>
          <w:szCs w:val="28"/>
        </w:rPr>
        <w:t>Form a Ministerial Taskforce across departments (health, housing, employment) to deliver the strategy in England.</w:t>
      </w:r>
    </w:p>
    <w:p w14:paraId="3B9FE29F" w14:textId="77777777" w:rsidR="00570C99" w:rsidRPr="00570C99" w:rsidRDefault="00570C99" w:rsidP="009114BC">
      <w:pPr>
        <w:pStyle w:val="ListParagraph"/>
        <w:numPr>
          <w:ilvl w:val="0"/>
          <w:numId w:val="14"/>
        </w:numPr>
        <w:spacing w:after="0" w:line="360" w:lineRule="auto"/>
        <w:rPr>
          <w:rFonts w:ascii="Arial" w:hAnsi="Arial" w:cs="Arial"/>
          <w:color w:val="000000" w:themeColor="text1"/>
          <w:sz w:val="28"/>
          <w:szCs w:val="28"/>
        </w:rPr>
      </w:pPr>
      <w:r w:rsidRPr="00570C99">
        <w:rPr>
          <w:rFonts w:ascii="Arial" w:hAnsi="Arial" w:cs="Arial"/>
          <w:color w:val="000000" w:themeColor="text1"/>
          <w:sz w:val="28"/>
          <w:szCs w:val="28"/>
        </w:rPr>
        <w:t xml:space="preserve">Commission a review of accessible transport standards on design and service. </w:t>
      </w:r>
    </w:p>
    <w:p w14:paraId="7FC5B637" w14:textId="77777777" w:rsidR="00570C99" w:rsidRPr="00570C99" w:rsidRDefault="00570C99" w:rsidP="009114BC">
      <w:pPr>
        <w:pStyle w:val="ListParagraph"/>
        <w:numPr>
          <w:ilvl w:val="1"/>
          <w:numId w:val="14"/>
        </w:numPr>
        <w:spacing w:after="0" w:line="360" w:lineRule="auto"/>
        <w:rPr>
          <w:rFonts w:ascii="Arial" w:hAnsi="Arial" w:cs="Arial"/>
          <w:color w:val="000000" w:themeColor="text1"/>
          <w:sz w:val="28"/>
          <w:szCs w:val="28"/>
        </w:rPr>
      </w:pPr>
      <w:r w:rsidRPr="00570C99">
        <w:rPr>
          <w:rFonts w:ascii="Arial" w:hAnsi="Arial" w:cs="Arial"/>
          <w:color w:val="000000" w:themeColor="text1"/>
          <w:sz w:val="28"/>
          <w:szCs w:val="28"/>
        </w:rPr>
        <w:t xml:space="preserve">Identify where existing standards need to be updated, and where new standards need to be created. </w:t>
      </w:r>
    </w:p>
    <w:p w14:paraId="5EEC4E9F" w14:textId="77777777" w:rsidR="00570C99" w:rsidRPr="00570C99" w:rsidRDefault="00570C99" w:rsidP="009114BC">
      <w:pPr>
        <w:pStyle w:val="ListParagraph"/>
        <w:numPr>
          <w:ilvl w:val="1"/>
          <w:numId w:val="14"/>
        </w:numPr>
        <w:spacing w:after="0" w:line="360" w:lineRule="auto"/>
        <w:rPr>
          <w:rFonts w:ascii="Arial" w:hAnsi="Arial" w:cs="Arial"/>
          <w:color w:val="000000" w:themeColor="text1"/>
          <w:sz w:val="28"/>
          <w:szCs w:val="28"/>
        </w:rPr>
      </w:pPr>
      <w:r w:rsidRPr="00570C99">
        <w:rPr>
          <w:rFonts w:ascii="Arial" w:hAnsi="Arial" w:cs="Arial"/>
          <w:color w:val="000000" w:themeColor="text1"/>
          <w:sz w:val="28"/>
          <w:szCs w:val="28"/>
        </w:rPr>
        <w:t xml:space="preserve">The review should develop a list of 5-10 high-priority standards to be produced within the next 5 years. </w:t>
      </w:r>
    </w:p>
    <w:p w14:paraId="2A910028" w14:textId="77777777" w:rsidR="00570C99" w:rsidRPr="00570C99" w:rsidRDefault="00570C99" w:rsidP="009114BC">
      <w:pPr>
        <w:pStyle w:val="ListParagraph"/>
        <w:numPr>
          <w:ilvl w:val="0"/>
          <w:numId w:val="15"/>
        </w:numPr>
        <w:spacing w:after="0" w:line="360" w:lineRule="auto"/>
        <w:rPr>
          <w:rFonts w:ascii="Arial" w:eastAsiaTheme="minorEastAsia" w:hAnsi="Arial" w:cs="Arial"/>
          <w:color w:val="000000" w:themeColor="text1"/>
          <w:sz w:val="28"/>
          <w:szCs w:val="28"/>
        </w:rPr>
      </w:pPr>
      <w:r w:rsidRPr="00570C99">
        <w:rPr>
          <w:rFonts w:ascii="Arial" w:eastAsiaTheme="minorEastAsia" w:hAnsi="Arial" w:cs="Arial"/>
          <w:color w:val="000000" w:themeColor="text1"/>
          <w:sz w:val="28"/>
          <w:szCs w:val="28"/>
        </w:rPr>
        <w:t>Work with the local government sector to develop a local accessible transport charter, that commits local authorities to:</w:t>
      </w:r>
      <w:r w:rsidRPr="00570C99">
        <w:rPr>
          <w:rStyle w:val="FootnoteReference"/>
          <w:rFonts w:ascii="Arial" w:eastAsiaTheme="minorEastAsia" w:hAnsi="Arial" w:cs="Arial"/>
          <w:color w:val="000000" w:themeColor="text1"/>
          <w:sz w:val="28"/>
          <w:szCs w:val="28"/>
        </w:rPr>
        <w:t xml:space="preserve"> </w:t>
      </w:r>
      <w:r w:rsidRPr="00570C99">
        <w:rPr>
          <w:rStyle w:val="FootnoteReference"/>
          <w:rFonts w:ascii="Arial" w:eastAsiaTheme="minorEastAsia" w:hAnsi="Arial" w:cs="Arial"/>
          <w:color w:val="000000" w:themeColor="text1"/>
          <w:sz w:val="28"/>
          <w:szCs w:val="28"/>
        </w:rPr>
        <w:footnoteReference w:id="5"/>
      </w:r>
    </w:p>
    <w:p w14:paraId="6DB01587" w14:textId="77777777" w:rsidR="00413F17" w:rsidRDefault="00570C99" w:rsidP="00413F17">
      <w:pPr>
        <w:pStyle w:val="ListParagraph"/>
        <w:numPr>
          <w:ilvl w:val="1"/>
          <w:numId w:val="23"/>
        </w:numPr>
        <w:spacing w:after="0" w:line="360" w:lineRule="auto"/>
        <w:rPr>
          <w:rFonts w:ascii="Arial" w:eastAsiaTheme="minorEastAsia" w:hAnsi="Arial" w:cs="Arial"/>
          <w:color w:val="000000" w:themeColor="text1"/>
          <w:sz w:val="28"/>
          <w:szCs w:val="28"/>
        </w:rPr>
      </w:pPr>
      <w:r w:rsidRPr="00570C99">
        <w:rPr>
          <w:rFonts w:ascii="Arial" w:eastAsiaTheme="minorEastAsia" w:hAnsi="Arial" w:cs="Arial"/>
          <w:color w:val="000000" w:themeColor="text1"/>
          <w:sz w:val="28"/>
          <w:szCs w:val="28"/>
        </w:rPr>
        <w:t xml:space="preserve">Appointing a disabled people's champion to key transport public decision-making bodies. </w:t>
      </w:r>
    </w:p>
    <w:p w14:paraId="32980BD2" w14:textId="221729EC" w:rsidR="00570C99" w:rsidRPr="00413F17" w:rsidRDefault="00570C99" w:rsidP="00413F17">
      <w:pPr>
        <w:pStyle w:val="ListParagraph"/>
        <w:numPr>
          <w:ilvl w:val="1"/>
          <w:numId w:val="23"/>
        </w:numPr>
        <w:spacing w:after="0" w:line="360" w:lineRule="auto"/>
        <w:rPr>
          <w:rFonts w:ascii="Arial" w:eastAsiaTheme="minorEastAsia" w:hAnsi="Arial" w:cs="Arial"/>
          <w:color w:val="000000" w:themeColor="text1"/>
          <w:sz w:val="28"/>
          <w:szCs w:val="28"/>
        </w:rPr>
      </w:pPr>
      <w:r w:rsidRPr="00413F17">
        <w:rPr>
          <w:rFonts w:ascii="Arial" w:eastAsiaTheme="minorEastAsia" w:hAnsi="Arial" w:cs="Arial"/>
          <w:color w:val="000000" w:themeColor="text1"/>
          <w:sz w:val="28"/>
          <w:szCs w:val="28"/>
        </w:rPr>
        <w:t>Establishing an advisory accessibility panel, chaired by a councillor, and composed of disabled people and DPOs to advise local authorities and transport operators.</w:t>
      </w:r>
    </w:p>
    <w:p w14:paraId="4665AA5B" w14:textId="5F017E0B" w:rsidR="00237CF9" w:rsidRPr="00300DC6" w:rsidRDefault="00570C99" w:rsidP="00842920">
      <w:pPr>
        <w:pStyle w:val="ListParagraph"/>
        <w:numPr>
          <w:ilvl w:val="1"/>
          <w:numId w:val="23"/>
        </w:numPr>
        <w:spacing w:line="360" w:lineRule="auto"/>
        <w:rPr>
          <w:rFonts w:ascii="Arial" w:hAnsi="Arial" w:cs="Arial"/>
          <w:color w:val="000000" w:themeColor="text1"/>
          <w:sz w:val="28"/>
          <w:szCs w:val="28"/>
        </w:rPr>
      </w:pPr>
      <w:r w:rsidRPr="00570C99">
        <w:rPr>
          <w:rFonts w:ascii="Arial" w:hAnsi="Arial" w:cs="Arial"/>
          <w:color w:val="000000" w:themeColor="text1"/>
          <w:sz w:val="28"/>
          <w:szCs w:val="28"/>
        </w:rPr>
        <w:t>Embedding technical and service standards produced by the proposed Accessible Transport Standards Commission.</w:t>
      </w:r>
    </w:p>
    <w:p w14:paraId="38848274" w14:textId="35812B11" w:rsidR="00570C99" w:rsidRPr="00570C99" w:rsidRDefault="00570C99" w:rsidP="009114BC">
      <w:pPr>
        <w:pStyle w:val="Heading4"/>
        <w:spacing w:after="0" w:line="360" w:lineRule="auto"/>
        <w:rPr>
          <w:rFonts w:ascii="Arial" w:hAnsi="Arial" w:cs="Arial"/>
          <w:b/>
          <w:bCs/>
          <w:i w:val="0"/>
          <w:iCs w:val="0"/>
          <w:color w:val="000000" w:themeColor="text1"/>
          <w:sz w:val="28"/>
          <w:szCs w:val="28"/>
        </w:rPr>
      </w:pPr>
      <w:r w:rsidRPr="00570C99">
        <w:rPr>
          <w:rFonts w:ascii="Arial" w:hAnsi="Arial" w:cs="Arial"/>
          <w:b/>
          <w:bCs/>
          <w:i w:val="0"/>
          <w:iCs w:val="0"/>
          <w:color w:val="000000" w:themeColor="text1"/>
          <w:sz w:val="28"/>
          <w:szCs w:val="28"/>
        </w:rPr>
        <w:t>Years 2</w:t>
      </w:r>
      <w:r w:rsidR="00842920">
        <w:rPr>
          <w:rFonts w:ascii="Arial" w:hAnsi="Arial" w:cs="Arial"/>
          <w:b/>
          <w:bCs/>
          <w:i w:val="0"/>
          <w:iCs w:val="0"/>
          <w:color w:val="000000" w:themeColor="text1"/>
          <w:sz w:val="28"/>
          <w:szCs w:val="28"/>
        </w:rPr>
        <w:t>-</w:t>
      </w:r>
      <w:r w:rsidRPr="00570C99">
        <w:rPr>
          <w:rFonts w:ascii="Arial" w:hAnsi="Arial" w:cs="Arial"/>
          <w:b/>
          <w:bCs/>
          <w:i w:val="0"/>
          <w:iCs w:val="0"/>
          <w:color w:val="000000" w:themeColor="text1"/>
          <w:sz w:val="28"/>
          <w:szCs w:val="28"/>
        </w:rPr>
        <w:t>3: Reform, Standards, and Delivery</w:t>
      </w:r>
    </w:p>
    <w:p w14:paraId="4E8D5CE1" w14:textId="77777777" w:rsidR="00570C99" w:rsidRPr="00570C99" w:rsidRDefault="00570C99" w:rsidP="00842920">
      <w:pPr>
        <w:pStyle w:val="ListParagraph"/>
        <w:numPr>
          <w:ilvl w:val="0"/>
          <w:numId w:val="15"/>
        </w:numPr>
        <w:spacing w:before="240" w:after="0" w:line="360" w:lineRule="auto"/>
        <w:rPr>
          <w:rFonts w:ascii="Arial" w:hAnsi="Arial" w:cs="Arial"/>
          <w:color w:val="000000" w:themeColor="text1"/>
          <w:sz w:val="28"/>
          <w:szCs w:val="28"/>
        </w:rPr>
      </w:pPr>
      <w:r w:rsidRPr="00570C99">
        <w:rPr>
          <w:rFonts w:ascii="Arial" w:hAnsi="Arial" w:cs="Arial"/>
          <w:color w:val="000000" w:themeColor="text1"/>
          <w:sz w:val="28"/>
          <w:szCs w:val="28"/>
        </w:rPr>
        <w:t xml:space="preserve">Set up an Accessible Transport Standards </w:t>
      </w:r>
      <w:bookmarkStart w:id="8" w:name="_Hlk192153100"/>
      <w:r w:rsidRPr="00570C99">
        <w:rPr>
          <w:rFonts w:ascii="Arial" w:hAnsi="Arial" w:cs="Arial"/>
          <w:color w:val="000000" w:themeColor="text1"/>
          <w:sz w:val="28"/>
          <w:szCs w:val="28"/>
        </w:rPr>
        <w:t xml:space="preserve">Commission </w:t>
      </w:r>
      <w:bookmarkEnd w:id="8"/>
      <w:r w:rsidRPr="00570C99">
        <w:rPr>
          <w:rFonts w:ascii="Arial" w:hAnsi="Arial" w:cs="Arial"/>
          <w:color w:val="000000" w:themeColor="text1"/>
          <w:sz w:val="28"/>
          <w:szCs w:val="28"/>
        </w:rPr>
        <w:t>to update and create standards in the priority areas identified by the review in the first year by 2030.</w:t>
      </w:r>
    </w:p>
    <w:p w14:paraId="2030FB2F" w14:textId="77777777" w:rsidR="00570C99" w:rsidRPr="00570C99" w:rsidRDefault="00570C99" w:rsidP="009114BC">
      <w:pPr>
        <w:pStyle w:val="ListParagraph"/>
        <w:numPr>
          <w:ilvl w:val="1"/>
          <w:numId w:val="15"/>
        </w:numPr>
        <w:spacing w:after="0" w:line="360" w:lineRule="auto"/>
        <w:rPr>
          <w:rFonts w:ascii="Arial" w:hAnsi="Arial" w:cs="Arial"/>
          <w:color w:val="000000" w:themeColor="text1"/>
          <w:sz w:val="28"/>
          <w:szCs w:val="28"/>
        </w:rPr>
      </w:pPr>
      <w:r w:rsidRPr="00570C99">
        <w:rPr>
          <w:rFonts w:ascii="Arial" w:hAnsi="Arial" w:cs="Arial"/>
          <w:color w:val="000000" w:themeColor="text1"/>
          <w:sz w:val="28"/>
          <w:szCs w:val="28"/>
        </w:rPr>
        <w:t>Invite devolved nations to participate in the Commission.</w:t>
      </w:r>
    </w:p>
    <w:p w14:paraId="1220EC94" w14:textId="77777777" w:rsidR="00570C99" w:rsidRPr="00570C99" w:rsidRDefault="00570C99" w:rsidP="009114BC">
      <w:pPr>
        <w:pStyle w:val="ListParagraph"/>
        <w:numPr>
          <w:ilvl w:val="1"/>
          <w:numId w:val="15"/>
        </w:numPr>
        <w:spacing w:after="0" w:line="360" w:lineRule="auto"/>
        <w:rPr>
          <w:rFonts w:ascii="Arial" w:hAnsi="Arial" w:cs="Arial"/>
          <w:color w:val="000000" w:themeColor="text1"/>
          <w:sz w:val="28"/>
          <w:szCs w:val="28"/>
        </w:rPr>
      </w:pPr>
      <w:r w:rsidRPr="00570C99">
        <w:rPr>
          <w:rFonts w:ascii="Arial" w:hAnsi="Arial" w:cs="Arial"/>
          <w:color w:val="000000" w:themeColor="text1"/>
          <w:sz w:val="28"/>
          <w:szCs w:val="28"/>
        </w:rPr>
        <w:t>Develop a practice of ongoing review of accessible transport standards.</w:t>
      </w:r>
      <w:r w:rsidRPr="00570C99">
        <w:rPr>
          <w:rStyle w:val="FootnoteReference"/>
          <w:rFonts w:ascii="Arial" w:hAnsi="Arial" w:cs="Arial"/>
          <w:color w:val="000000" w:themeColor="text1"/>
          <w:sz w:val="28"/>
          <w:szCs w:val="28"/>
        </w:rPr>
        <w:footnoteReference w:id="6"/>
      </w:r>
    </w:p>
    <w:p w14:paraId="1420AD94" w14:textId="77777777" w:rsidR="00570C99" w:rsidRPr="00570C99" w:rsidRDefault="00570C99" w:rsidP="009114BC">
      <w:pPr>
        <w:pStyle w:val="ListParagraph"/>
        <w:numPr>
          <w:ilvl w:val="0"/>
          <w:numId w:val="15"/>
        </w:numPr>
        <w:spacing w:after="0" w:line="360" w:lineRule="auto"/>
        <w:rPr>
          <w:rFonts w:ascii="Arial" w:hAnsi="Arial" w:cs="Arial"/>
          <w:color w:val="000000" w:themeColor="text1"/>
          <w:sz w:val="28"/>
          <w:szCs w:val="28"/>
        </w:rPr>
      </w:pPr>
      <w:r w:rsidRPr="00570C99">
        <w:rPr>
          <w:rFonts w:ascii="Arial" w:hAnsi="Arial" w:cs="Arial"/>
          <w:color w:val="000000" w:themeColor="text1"/>
          <w:sz w:val="28"/>
          <w:szCs w:val="28"/>
        </w:rPr>
        <w:t>Establish a UK-wide Disability Transport Taskforce.</w:t>
      </w:r>
    </w:p>
    <w:p w14:paraId="44AFC901" w14:textId="77777777" w:rsidR="00570C99" w:rsidRPr="00570C99" w:rsidRDefault="00570C99" w:rsidP="009114BC">
      <w:pPr>
        <w:pStyle w:val="ListParagraph"/>
        <w:numPr>
          <w:ilvl w:val="1"/>
          <w:numId w:val="15"/>
        </w:numPr>
        <w:spacing w:after="0" w:line="360" w:lineRule="auto"/>
        <w:rPr>
          <w:rFonts w:ascii="Arial" w:hAnsi="Arial" w:cs="Arial"/>
          <w:color w:val="000000" w:themeColor="text1"/>
          <w:sz w:val="28"/>
          <w:szCs w:val="28"/>
        </w:rPr>
      </w:pPr>
      <w:r w:rsidRPr="00570C99">
        <w:rPr>
          <w:rFonts w:ascii="Arial" w:hAnsi="Arial" w:cs="Arial"/>
          <w:color w:val="000000" w:themeColor="text1"/>
          <w:sz w:val="28"/>
          <w:szCs w:val="28"/>
        </w:rPr>
        <w:t>As an official-level subgroup of the Council of Nations and Regions.</w:t>
      </w:r>
    </w:p>
    <w:p w14:paraId="26BEF4B8" w14:textId="77777777" w:rsidR="00570C99" w:rsidRPr="00570C99" w:rsidRDefault="00570C99" w:rsidP="009114BC">
      <w:pPr>
        <w:pStyle w:val="ListParagraph"/>
        <w:numPr>
          <w:ilvl w:val="1"/>
          <w:numId w:val="15"/>
        </w:numPr>
        <w:spacing w:after="0" w:line="360" w:lineRule="auto"/>
        <w:rPr>
          <w:rFonts w:ascii="Arial" w:hAnsi="Arial" w:cs="Arial"/>
          <w:color w:val="000000" w:themeColor="text1"/>
          <w:sz w:val="28"/>
          <w:szCs w:val="28"/>
        </w:rPr>
      </w:pPr>
      <w:r w:rsidRPr="00570C99">
        <w:rPr>
          <w:rFonts w:ascii="Arial" w:hAnsi="Arial" w:cs="Arial"/>
          <w:color w:val="000000" w:themeColor="text1"/>
          <w:sz w:val="28"/>
          <w:szCs w:val="28"/>
        </w:rPr>
        <w:t xml:space="preserve">The taskforce would aim for consistency between each nation’s accessible transport </w:t>
      </w:r>
      <w:proofErr w:type="gramStart"/>
      <w:r w:rsidRPr="00570C99">
        <w:rPr>
          <w:rFonts w:ascii="Arial" w:hAnsi="Arial" w:cs="Arial"/>
          <w:color w:val="000000" w:themeColor="text1"/>
          <w:sz w:val="28"/>
          <w:szCs w:val="28"/>
        </w:rPr>
        <w:t>frameworks, and</w:t>
      </w:r>
      <w:proofErr w:type="gramEnd"/>
      <w:r w:rsidRPr="00570C99">
        <w:rPr>
          <w:rFonts w:ascii="Arial" w:hAnsi="Arial" w:cs="Arial"/>
          <w:color w:val="000000" w:themeColor="text1"/>
          <w:sz w:val="28"/>
          <w:szCs w:val="28"/>
        </w:rPr>
        <w:t xml:space="preserve"> create an opportunity for best practice sharing.  </w:t>
      </w:r>
    </w:p>
    <w:p w14:paraId="06BF0A05" w14:textId="77777777" w:rsidR="00570C99" w:rsidRPr="00570C99" w:rsidRDefault="00570C99" w:rsidP="009114BC">
      <w:pPr>
        <w:pStyle w:val="ListParagraph"/>
        <w:numPr>
          <w:ilvl w:val="1"/>
          <w:numId w:val="15"/>
        </w:numPr>
        <w:spacing w:after="0" w:line="360" w:lineRule="auto"/>
        <w:rPr>
          <w:rFonts w:ascii="Arial" w:hAnsi="Arial" w:cs="Arial"/>
          <w:color w:val="000000" w:themeColor="text1"/>
          <w:sz w:val="28"/>
          <w:szCs w:val="28"/>
        </w:rPr>
      </w:pPr>
      <w:r w:rsidRPr="00570C99">
        <w:rPr>
          <w:rFonts w:ascii="Arial" w:hAnsi="Arial" w:cs="Arial"/>
          <w:color w:val="000000" w:themeColor="text1"/>
          <w:sz w:val="28"/>
          <w:szCs w:val="28"/>
        </w:rPr>
        <w:t xml:space="preserve">Its governance should be set out in a published terms of reference, with transparent reporting via annual updates and shared meeting summaries. </w:t>
      </w:r>
    </w:p>
    <w:p w14:paraId="69F006C1" w14:textId="77777777" w:rsidR="00570C99" w:rsidRPr="00570C99" w:rsidRDefault="00570C99" w:rsidP="009114BC">
      <w:pPr>
        <w:pStyle w:val="ListParagraph"/>
        <w:numPr>
          <w:ilvl w:val="0"/>
          <w:numId w:val="15"/>
        </w:numPr>
        <w:spacing w:after="0" w:line="360" w:lineRule="auto"/>
        <w:rPr>
          <w:rFonts w:ascii="Arial" w:hAnsi="Arial" w:cs="Arial"/>
          <w:color w:val="000000" w:themeColor="text1"/>
          <w:sz w:val="28"/>
          <w:szCs w:val="28"/>
        </w:rPr>
      </w:pPr>
      <w:r w:rsidRPr="00570C99">
        <w:rPr>
          <w:rFonts w:ascii="Arial" w:hAnsi="Arial" w:cs="Arial"/>
          <w:color w:val="000000" w:themeColor="text1"/>
          <w:sz w:val="28"/>
          <w:szCs w:val="28"/>
        </w:rPr>
        <w:t>Propose and consult the reform of the Equality Act 2010 to strengthen regulation.</w:t>
      </w:r>
      <w:r w:rsidRPr="00570C99">
        <w:rPr>
          <w:rStyle w:val="FootnoteReference"/>
          <w:rFonts w:ascii="Arial" w:hAnsi="Arial" w:cs="Arial"/>
          <w:color w:val="000000" w:themeColor="text1"/>
          <w:sz w:val="28"/>
          <w:szCs w:val="28"/>
        </w:rPr>
        <w:footnoteReference w:id="7"/>
      </w:r>
      <w:r w:rsidRPr="00570C99">
        <w:rPr>
          <w:rFonts w:ascii="Arial" w:hAnsi="Arial" w:cs="Arial"/>
          <w:color w:val="000000" w:themeColor="text1"/>
          <w:sz w:val="28"/>
          <w:szCs w:val="28"/>
        </w:rPr>
        <w:t xml:space="preserve"> In particular: </w:t>
      </w:r>
    </w:p>
    <w:p w14:paraId="38400902" w14:textId="77777777" w:rsidR="00570C99" w:rsidRPr="00570C99" w:rsidRDefault="00570C99" w:rsidP="009114BC">
      <w:pPr>
        <w:pStyle w:val="ListParagraph"/>
        <w:numPr>
          <w:ilvl w:val="1"/>
          <w:numId w:val="15"/>
        </w:numPr>
        <w:spacing w:after="0" w:line="360" w:lineRule="auto"/>
        <w:rPr>
          <w:rFonts w:ascii="Arial" w:hAnsi="Arial" w:cs="Arial"/>
          <w:color w:val="000000" w:themeColor="text1"/>
          <w:sz w:val="28"/>
          <w:szCs w:val="28"/>
        </w:rPr>
      </w:pPr>
      <w:r w:rsidRPr="00570C99">
        <w:rPr>
          <w:rFonts w:ascii="Arial" w:hAnsi="Arial" w:cs="Arial"/>
          <w:color w:val="000000" w:themeColor="text1"/>
          <w:sz w:val="28"/>
          <w:szCs w:val="28"/>
        </w:rPr>
        <w:t xml:space="preserve">Improve its transport provisions, including developing a clearer definition of reasonable adjustments, extending coverage to maritime, and exploring the inclusion of aviation. </w:t>
      </w:r>
    </w:p>
    <w:p w14:paraId="0BA664FA" w14:textId="77777777" w:rsidR="00570C99" w:rsidRPr="00570C99" w:rsidRDefault="00570C99" w:rsidP="009114BC">
      <w:pPr>
        <w:pStyle w:val="ListParagraph"/>
        <w:numPr>
          <w:ilvl w:val="1"/>
          <w:numId w:val="15"/>
        </w:numPr>
        <w:spacing w:after="0" w:line="360" w:lineRule="auto"/>
        <w:rPr>
          <w:rFonts w:ascii="Arial" w:hAnsi="Arial" w:cs="Arial"/>
          <w:color w:val="000000" w:themeColor="text1"/>
          <w:sz w:val="28"/>
          <w:szCs w:val="28"/>
        </w:rPr>
      </w:pPr>
      <w:r w:rsidRPr="00570C99">
        <w:rPr>
          <w:rFonts w:ascii="Arial" w:hAnsi="Arial" w:cs="Arial"/>
          <w:color w:val="000000" w:themeColor="text1"/>
          <w:sz w:val="28"/>
          <w:szCs w:val="28"/>
        </w:rPr>
        <w:t xml:space="preserve">This process should be co-produced with DPTAC, DPOs, and the Accessible Transport Policy Commission. </w:t>
      </w:r>
    </w:p>
    <w:p w14:paraId="097C76BB" w14:textId="77777777" w:rsidR="00570C99" w:rsidRPr="00570C99" w:rsidRDefault="00570C99" w:rsidP="009114BC">
      <w:pPr>
        <w:pStyle w:val="ListParagraph"/>
        <w:numPr>
          <w:ilvl w:val="0"/>
          <w:numId w:val="15"/>
        </w:numPr>
        <w:spacing w:after="0" w:line="360" w:lineRule="auto"/>
        <w:rPr>
          <w:rFonts w:ascii="Arial" w:hAnsi="Arial" w:cs="Arial"/>
          <w:color w:val="000000" w:themeColor="text1"/>
          <w:sz w:val="28"/>
          <w:szCs w:val="28"/>
        </w:rPr>
      </w:pPr>
      <w:r w:rsidRPr="0391B1FD">
        <w:rPr>
          <w:rFonts w:ascii="Arial" w:hAnsi="Arial" w:cs="Arial"/>
          <w:color w:val="000000" w:themeColor="text1"/>
          <w:sz w:val="28"/>
          <w:szCs w:val="28"/>
        </w:rPr>
        <w:t>Improve regulatory practices.</w:t>
      </w:r>
    </w:p>
    <w:p w14:paraId="06E3A859" w14:textId="77777777" w:rsidR="00570C99" w:rsidRPr="00570C99" w:rsidRDefault="00570C99" w:rsidP="009114BC">
      <w:pPr>
        <w:pStyle w:val="ListParagraph"/>
        <w:numPr>
          <w:ilvl w:val="1"/>
          <w:numId w:val="15"/>
        </w:numPr>
        <w:spacing w:after="0" w:line="360" w:lineRule="auto"/>
        <w:rPr>
          <w:rFonts w:ascii="Arial" w:hAnsi="Arial" w:cs="Arial"/>
          <w:color w:val="000000" w:themeColor="text1"/>
          <w:sz w:val="28"/>
          <w:szCs w:val="28"/>
        </w:rPr>
      </w:pPr>
      <w:r w:rsidRPr="00570C99">
        <w:rPr>
          <w:rFonts w:ascii="Arial" w:hAnsi="Arial" w:cs="Arial"/>
          <w:color w:val="000000" w:themeColor="text1"/>
          <w:sz w:val="28"/>
          <w:szCs w:val="28"/>
        </w:rPr>
        <w:t xml:space="preserve">Require regulatory bodies to publish plain-language annual reviews of their accessibility enforcement </w:t>
      </w:r>
      <w:proofErr w:type="gramStart"/>
      <w:r w:rsidRPr="00570C99">
        <w:rPr>
          <w:rFonts w:ascii="Arial" w:hAnsi="Arial" w:cs="Arial"/>
          <w:color w:val="000000" w:themeColor="text1"/>
          <w:sz w:val="28"/>
          <w:szCs w:val="28"/>
        </w:rPr>
        <w:t>activity, and</w:t>
      </w:r>
      <w:proofErr w:type="gramEnd"/>
      <w:r w:rsidRPr="00570C99">
        <w:rPr>
          <w:rFonts w:ascii="Arial" w:hAnsi="Arial" w:cs="Arial"/>
          <w:color w:val="000000" w:themeColor="text1"/>
          <w:sz w:val="28"/>
          <w:szCs w:val="28"/>
        </w:rPr>
        <w:t xml:space="preserve"> maintain a publicly available register of these documents. </w:t>
      </w:r>
    </w:p>
    <w:p w14:paraId="66BE0B96" w14:textId="77777777" w:rsidR="00570C99" w:rsidRPr="00570C99" w:rsidRDefault="00570C99" w:rsidP="009114BC">
      <w:pPr>
        <w:pStyle w:val="ListParagraph"/>
        <w:numPr>
          <w:ilvl w:val="1"/>
          <w:numId w:val="15"/>
        </w:numPr>
        <w:spacing w:after="0" w:line="360" w:lineRule="auto"/>
        <w:rPr>
          <w:rFonts w:ascii="Arial" w:hAnsi="Arial" w:cs="Arial"/>
          <w:color w:val="000000" w:themeColor="text1"/>
          <w:sz w:val="28"/>
          <w:szCs w:val="28"/>
        </w:rPr>
      </w:pPr>
      <w:r w:rsidRPr="00570C99">
        <w:rPr>
          <w:rFonts w:ascii="Arial" w:hAnsi="Arial" w:cs="Arial"/>
          <w:color w:val="000000" w:themeColor="text1"/>
          <w:sz w:val="28"/>
          <w:szCs w:val="28"/>
        </w:rPr>
        <w:t>Pilot financial penalty frameworks for non-compliance.</w:t>
      </w:r>
      <w:r w:rsidRPr="00570C99">
        <w:rPr>
          <w:rStyle w:val="FootnoteReference"/>
          <w:rFonts w:ascii="Arial" w:hAnsi="Arial" w:cs="Arial"/>
          <w:color w:val="000000" w:themeColor="text1"/>
          <w:sz w:val="28"/>
          <w:szCs w:val="28"/>
        </w:rPr>
        <w:footnoteReference w:id="8"/>
      </w:r>
    </w:p>
    <w:p w14:paraId="23CF6E9B" w14:textId="77777777" w:rsidR="00570C99" w:rsidRPr="00570C99" w:rsidRDefault="00570C99" w:rsidP="009114BC">
      <w:pPr>
        <w:pStyle w:val="ListParagraph"/>
        <w:numPr>
          <w:ilvl w:val="2"/>
          <w:numId w:val="15"/>
        </w:numPr>
        <w:spacing w:after="0" w:line="360" w:lineRule="auto"/>
        <w:rPr>
          <w:rFonts w:ascii="Arial" w:hAnsi="Arial" w:cs="Arial"/>
          <w:color w:val="000000" w:themeColor="text1"/>
          <w:sz w:val="28"/>
          <w:szCs w:val="28"/>
        </w:rPr>
      </w:pPr>
      <w:r w:rsidRPr="00570C99">
        <w:rPr>
          <w:rFonts w:ascii="Arial" w:hAnsi="Arial" w:cs="Arial"/>
          <w:color w:val="000000" w:themeColor="text1"/>
          <w:sz w:val="28"/>
          <w:szCs w:val="28"/>
        </w:rPr>
        <w:t>Resources collected by fines should be reinvested into accessibility improvements.</w:t>
      </w:r>
      <w:r w:rsidRPr="00570C99">
        <w:rPr>
          <w:rStyle w:val="FootnoteReference"/>
          <w:rFonts w:ascii="Arial" w:hAnsi="Arial" w:cs="Arial"/>
          <w:color w:val="000000" w:themeColor="text1"/>
          <w:sz w:val="28"/>
          <w:szCs w:val="28"/>
        </w:rPr>
        <w:footnoteReference w:id="9"/>
      </w:r>
      <w:r w:rsidRPr="00570C99">
        <w:rPr>
          <w:rFonts w:ascii="Arial" w:hAnsi="Arial" w:cs="Arial"/>
          <w:color w:val="000000" w:themeColor="text1"/>
          <w:sz w:val="28"/>
          <w:szCs w:val="28"/>
        </w:rPr>
        <w:t xml:space="preserve"> </w:t>
      </w:r>
    </w:p>
    <w:p w14:paraId="67D30679" w14:textId="164E7633" w:rsidR="00570C99" w:rsidRPr="00570C99" w:rsidRDefault="00570C99" w:rsidP="009114BC">
      <w:pPr>
        <w:pStyle w:val="Heading4"/>
        <w:spacing w:after="0" w:line="360" w:lineRule="auto"/>
        <w:rPr>
          <w:rFonts w:ascii="Arial" w:hAnsi="Arial" w:cs="Arial"/>
          <w:b/>
          <w:bCs/>
          <w:i w:val="0"/>
          <w:iCs w:val="0"/>
          <w:color w:val="000000" w:themeColor="text1"/>
          <w:sz w:val="28"/>
          <w:szCs w:val="28"/>
        </w:rPr>
      </w:pPr>
      <w:r w:rsidRPr="00570C99">
        <w:rPr>
          <w:rFonts w:ascii="Arial" w:hAnsi="Arial" w:cs="Arial"/>
          <w:b/>
          <w:bCs/>
          <w:i w:val="0"/>
          <w:iCs w:val="0"/>
          <w:color w:val="000000" w:themeColor="text1"/>
          <w:sz w:val="28"/>
          <w:szCs w:val="28"/>
        </w:rPr>
        <w:t>Years 4</w:t>
      </w:r>
      <w:r w:rsidR="00FD2A0F">
        <w:rPr>
          <w:rFonts w:ascii="Arial" w:hAnsi="Arial" w:cs="Arial"/>
          <w:b/>
          <w:bCs/>
          <w:i w:val="0"/>
          <w:iCs w:val="0"/>
          <w:color w:val="000000" w:themeColor="text1"/>
          <w:sz w:val="28"/>
          <w:szCs w:val="28"/>
        </w:rPr>
        <w:t>-</w:t>
      </w:r>
      <w:r w:rsidRPr="00570C99">
        <w:rPr>
          <w:rFonts w:ascii="Arial" w:hAnsi="Arial" w:cs="Arial"/>
          <w:b/>
          <w:bCs/>
          <w:i w:val="0"/>
          <w:iCs w:val="0"/>
          <w:color w:val="000000" w:themeColor="text1"/>
          <w:sz w:val="28"/>
          <w:szCs w:val="28"/>
        </w:rPr>
        <w:t>5: Transparency and Evaluation</w:t>
      </w:r>
    </w:p>
    <w:p w14:paraId="25AC4BD1" w14:textId="77777777" w:rsidR="00570C99" w:rsidRPr="00570C99" w:rsidRDefault="00570C99" w:rsidP="009114BC">
      <w:pPr>
        <w:pStyle w:val="ListParagraph"/>
        <w:numPr>
          <w:ilvl w:val="0"/>
          <w:numId w:val="20"/>
        </w:numPr>
        <w:spacing w:after="0" w:line="360" w:lineRule="auto"/>
        <w:rPr>
          <w:rFonts w:ascii="Arial" w:hAnsi="Arial" w:cs="Arial"/>
          <w:color w:val="000000" w:themeColor="text1"/>
          <w:sz w:val="28"/>
          <w:szCs w:val="28"/>
        </w:rPr>
      </w:pPr>
      <w:r w:rsidRPr="00570C99">
        <w:rPr>
          <w:rFonts w:ascii="Arial" w:hAnsi="Arial" w:cs="Arial"/>
          <w:color w:val="000000" w:themeColor="text1"/>
          <w:sz w:val="28"/>
          <w:szCs w:val="28"/>
        </w:rPr>
        <w:t>Conduct an England-specific review of the impact of the accessibility design and training standards.</w:t>
      </w:r>
    </w:p>
    <w:p w14:paraId="5DE54E11" w14:textId="77777777" w:rsidR="00570C99" w:rsidRPr="00570C99" w:rsidRDefault="00570C99" w:rsidP="009114BC">
      <w:pPr>
        <w:pStyle w:val="ListParagraph"/>
        <w:numPr>
          <w:ilvl w:val="1"/>
          <w:numId w:val="20"/>
        </w:numPr>
        <w:spacing w:after="0" w:line="360" w:lineRule="auto"/>
        <w:rPr>
          <w:rFonts w:ascii="Arial" w:hAnsi="Arial" w:cs="Arial"/>
          <w:color w:val="000000" w:themeColor="text1"/>
          <w:sz w:val="28"/>
          <w:szCs w:val="28"/>
        </w:rPr>
      </w:pPr>
      <w:r w:rsidRPr="00570C99">
        <w:rPr>
          <w:rFonts w:ascii="Arial" w:hAnsi="Arial" w:cs="Arial"/>
          <w:color w:val="000000" w:themeColor="text1"/>
          <w:sz w:val="28"/>
          <w:szCs w:val="28"/>
        </w:rPr>
        <w:t>This review should contribute to UK-wide learning while addressing region-specific challenges.</w:t>
      </w:r>
    </w:p>
    <w:p w14:paraId="40F0C468" w14:textId="77777777" w:rsidR="00570C99" w:rsidRPr="00570C99" w:rsidRDefault="00570C99" w:rsidP="009114BC">
      <w:pPr>
        <w:pStyle w:val="ListParagraph"/>
        <w:numPr>
          <w:ilvl w:val="1"/>
          <w:numId w:val="20"/>
        </w:numPr>
        <w:spacing w:after="0" w:line="360" w:lineRule="auto"/>
        <w:rPr>
          <w:rFonts w:ascii="Arial" w:hAnsi="Arial" w:cs="Arial"/>
          <w:color w:val="000000" w:themeColor="text1"/>
          <w:sz w:val="28"/>
          <w:szCs w:val="28"/>
        </w:rPr>
      </w:pPr>
      <w:r w:rsidRPr="00570C99">
        <w:rPr>
          <w:rFonts w:ascii="Arial" w:hAnsi="Arial" w:cs="Arial"/>
          <w:color w:val="000000" w:themeColor="text1"/>
          <w:sz w:val="28"/>
          <w:szCs w:val="28"/>
        </w:rPr>
        <w:t>Gather devolved nations’ reviews within the Accessible Transport Standards Commission.</w:t>
      </w:r>
    </w:p>
    <w:p w14:paraId="6FABA8A3" w14:textId="77777777" w:rsidR="00570C99" w:rsidRPr="00570C99" w:rsidRDefault="00570C99" w:rsidP="009114BC">
      <w:pPr>
        <w:pStyle w:val="ListParagraph"/>
        <w:numPr>
          <w:ilvl w:val="0"/>
          <w:numId w:val="20"/>
        </w:numPr>
        <w:spacing w:after="0" w:line="360" w:lineRule="auto"/>
        <w:rPr>
          <w:rFonts w:ascii="Arial" w:hAnsi="Arial" w:cs="Arial"/>
          <w:color w:val="000000" w:themeColor="text1"/>
          <w:sz w:val="28"/>
          <w:szCs w:val="28"/>
        </w:rPr>
      </w:pPr>
      <w:r w:rsidRPr="00570C99">
        <w:rPr>
          <w:rFonts w:ascii="Arial" w:hAnsi="Arial" w:cs="Arial"/>
          <w:color w:val="000000" w:themeColor="text1"/>
          <w:sz w:val="28"/>
          <w:szCs w:val="28"/>
        </w:rPr>
        <w:t>Publish an annual accessibility enforcement and compliance summary, in plain language.</w:t>
      </w:r>
    </w:p>
    <w:p w14:paraId="1AD8CC70" w14:textId="35653095" w:rsidR="00300DC6" w:rsidRPr="00FD2A0F" w:rsidRDefault="00570C99" w:rsidP="00FD2A0F">
      <w:pPr>
        <w:pStyle w:val="ListParagraph"/>
        <w:numPr>
          <w:ilvl w:val="1"/>
          <w:numId w:val="20"/>
        </w:numPr>
        <w:spacing w:after="0" w:line="360" w:lineRule="auto"/>
        <w:rPr>
          <w:rFonts w:ascii="Arial" w:hAnsi="Arial" w:cs="Arial"/>
          <w:color w:val="000000" w:themeColor="text1"/>
          <w:sz w:val="28"/>
          <w:szCs w:val="28"/>
        </w:rPr>
      </w:pPr>
      <w:r w:rsidRPr="00570C99">
        <w:rPr>
          <w:rFonts w:ascii="Arial" w:hAnsi="Arial" w:cs="Arial"/>
          <w:color w:val="000000" w:themeColor="text1"/>
          <w:sz w:val="28"/>
          <w:szCs w:val="32"/>
        </w:rPr>
        <w:t xml:space="preserve">Share findings with </w:t>
      </w:r>
      <w:r w:rsidRPr="00570C99">
        <w:rPr>
          <w:rFonts w:ascii="Arial" w:hAnsi="Arial" w:cs="Arial"/>
          <w:color w:val="000000" w:themeColor="text1"/>
          <w:sz w:val="28"/>
          <w:szCs w:val="28"/>
        </w:rPr>
        <w:t>DPTAC, and the UK-wide Disability Transport Taskforce.</w:t>
      </w:r>
    </w:p>
    <w:p w14:paraId="41C1DFB5" w14:textId="497DF060" w:rsidR="001E1023" w:rsidRPr="001D3788" w:rsidRDefault="001E1023" w:rsidP="005666A5">
      <w:pPr>
        <w:pStyle w:val="Heading3"/>
        <w:spacing w:after="0"/>
        <w:rPr>
          <w:color w:val="000000" w:themeColor="text1"/>
          <w:sz w:val="32"/>
          <w:szCs w:val="32"/>
        </w:rPr>
      </w:pPr>
      <w:r w:rsidRPr="001D3788">
        <w:rPr>
          <w:color w:val="000000" w:themeColor="text1"/>
          <w:sz w:val="32"/>
          <w:szCs w:val="32"/>
        </w:rPr>
        <w:t>Wales: Welsh Government</w:t>
      </w:r>
      <w:bookmarkEnd w:id="7"/>
    </w:p>
    <w:p w14:paraId="0D09B2EB" w14:textId="2647CB80" w:rsidR="001E1023" w:rsidRPr="00570C99" w:rsidRDefault="001E1023" w:rsidP="00FD2A0F">
      <w:pPr>
        <w:pStyle w:val="Heading4"/>
        <w:spacing w:line="360" w:lineRule="auto"/>
        <w:rPr>
          <w:rFonts w:ascii="Arial" w:hAnsi="Arial" w:cs="Arial"/>
          <w:b/>
          <w:bCs/>
          <w:i w:val="0"/>
          <w:iCs w:val="0"/>
          <w:color w:val="000000" w:themeColor="text1"/>
          <w:sz w:val="28"/>
          <w:szCs w:val="28"/>
        </w:rPr>
      </w:pPr>
      <w:r w:rsidRPr="00570C99">
        <w:rPr>
          <w:rFonts w:ascii="Arial" w:hAnsi="Arial" w:cs="Arial"/>
          <w:b/>
          <w:bCs/>
          <w:i w:val="0"/>
          <w:iCs w:val="0"/>
          <w:color w:val="000000" w:themeColor="text1"/>
          <w:sz w:val="28"/>
          <w:szCs w:val="28"/>
        </w:rPr>
        <w:t>Year 1: Strategy and Co</w:t>
      </w:r>
      <w:r w:rsidR="00E533D5">
        <w:rPr>
          <w:rFonts w:ascii="Arial" w:hAnsi="Arial" w:cs="Arial"/>
          <w:b/>
          <w:bCs/>
          <w:i w:val="0"/>
          <w:iCs w:val="0"/>
          <w:color w:val="000000" w:themeColor="text1"/>
          <w:sz w:val="28"/>
          <w:szCs w:val="28"/>
        </w:rPr>
        <w:t>-</w:t>
      </w:r>
      <w:r w:rsidRPr="00570C99">
        <w:rPr>
          <w:rFonts w:ascii="Arial" w:hAnsi="Arial" w:cs="Arial"/>
          <w:b/>
          <w:bCs/>
          <w:i w:val="0"/>
          <w:iCs w:val="0"/>
          <w:color w:val="000000" w:themeColor="text1"/>
          <w:sz w:val="28"/>
          <w:szCs w:val="28"/>
        </w:rPr>
        <w:t>production</w:t>
      </w:r>
    </w:p>
    <w:p w14:paraId="48219705" w14:textId="77777777" w:rsidR="001E1023" w:rsidRPr="001D3788" w:rsidRDefault="001E1023" w:rsidP="00FD2A0F">
      <w:pPr>
        <w:pStyle w:val="ListParagraph"/>
        <w:numPr>
          <w:ilvl w:val="0"/>
          <w:numId w:val="22"/>
        </w:numPr>
        <w:spacing w:before="240" w:after="0" w:line="360" w:lineRule="auto"/>
        <w:rPr>
          <w:rFonts w:ascii="Arial" w:hAnsi="Arial" w:cs="Arial"/>
          <w:color w:val="000000" w:themeColor="text1"/>
          <w:sz w:val="28"/>
          <w:szCs w:val="28"/>
        </w:rPr>
      </w:pPr>
      <w:r w:rsidRPr="001D3788">
        <w:rPr>
          <w:rFonts w:ascii="Arial" w:hAnsi="Arial" w:cs="Arial"/>
          <w:color w:val="000000" w:themeColor="text1"/>
          <w:sz w:val="28"/>
          <w:szCs w:val="28"/>
        </w:rPr>
        <w:t>Establish a National Accessibility Advisory Panel to advise Ministers.</w:t>
      </w:r>
    </w:p>
    <w:p w14:paraId="4BAB76C1" w14:textId="77777777" w:rsidR="001E1023" w:rsidRPr="001D3788" w:rsidRDefault="001E1023" w:rsidP="009114BC">
      <w:pPr>
        <w:pStyle w:val="ListParagraph"/>
        <w:numPr>
          <w:ilvl w:val="1"/>
          <w:numId w:val="20"/>
        </w:numPr>
        <w:spacing w:after="0" w:line="360" w:lineRule="auto"/>
        <w:rPr>
          <w:rFonts w:ascii="Arial" w:hAnsi="Arial" w:cs="Arial"/>
          <w:color w:val="000000" w:themeColor="text1"/>
          <w:sz w:val="28"/>
          <w:szCs w:val="28"/>
        </w:rPr>
      </w:pPr>
      <w:r w:rsidRPr="001D3788">
        <w:rPr>
          <w:rFonts w:ascii="Arial" w:hAnsi="Arial" w:cs="Arial"/>
          <w:color w:val="000000" w:themeColor="text1"/>
          <w:sz w:val="28"/>
          <w:szCs w:val="28"/>
        </w:rPr>
        <w:t>This should be a formal, cross-modal, and cross-government structure with long-term funding and links to local panels.</w:t>
      </w:r>
    </w:p>
    <w:p w14:paraId="0BF79F16" w14:textId="77777777" w:rsidR="001E1023" w:rsidRPr="001D3788" w:rsidRDefault="001E1023" w:rsidP="009114BC">
      <w:pPr>
        <w:pStyle w:val="ListParagraph"/>
        <w:numPr>
          <w:ilvl w:val="1"/>
          <w:numId w:val="20"/>
        </w:numPr>
        <w:spacing w:after="0" w:line="360" w:lineRule="auto"/>
        <w:rPr>
          <w:rFonts w:ascii="Arial" w:hAnsi="Arial" w:cs="Arial"/>
          <w:color w:val="000000" w:themeColor="text1"/>
          <w:sz w:val="28"/>
          <w:szCs w:val="28"/>
        </w:rPr>
      </w:pPr>
      <w:r w:rsidRPr="001D3788">
        <w:rPr>
          <w:rFonts w:ascii="Arial" w:hAnsi="Arial" w:cs="Arial"/>
          <w:color w:val="000000" w:themeColor="text1"/>
          <w:sz w:val="28"/>
          <w:szCs w:val="28"/>
        </w:rPr>
        <w:t>Build on the work of the existing panels that are limited in their scope.</w:t>
      </w:r>
    </w:p>
    <w:p w14:paraId="359EC1B8" w14:textId="77777777" w:rsidR="001E1023" w:rsidRPr="001D3788" w:rsidRDefault="001E1023" w:rsidP="009114BC">
      <w:pPr>
        <w:pStyle w:val="ListParagraph"/>
        <w:numPr>
          <w:ilvl w:val="1"/>
          <w:numId w:val="20"/>
        </w:numPr>
        <w:spacing w:after="0" w:line="360" w:lineRule="auto"/>
        <w:rPr>
          <w:rFonts w:ascii="Arial" w:hAnsi="Arial" w:cs="Arial"/>
          <w:color w:val="000000" w:themeColor="text1"/>
          <w:sz w:val="28"/>
          <w:szCs w:val="28"/>
        </w:rPr>
      </w:pPr>
      <w:r w:rsidRPr="001D3788">
        <w:rPr>
          <w:rFonts w:ascii="Arial" w:hAnsi="Arial" w:cs="Arial"/>
          <w:color w:val="000000" w:themeColor="text1"/>
          <w:sz w:val="28"/>
          <w:szCs w:val="28"/>
        </w:rPr>
        <w:t>Membership should include representatives from existing panels and other DPOs that represent a variety of disability groups.</w:t>
      </w:r>
    </w:p>
    <w:p w14:paraId="267A8890" w14:textId="77777777" w:rsidR="001E1023" w:rsidRPr="001D3788" w:rsidRDefault="001E1023" w:rsidP="009114BC">
      <w:pPr>
        <w:pStyle w:val="ListParagraph"/>
        <w:numPr>
          <w:ilvl w:val="0"/>
          <w:numId w:val="20"/>
        </w:numPr>
        <w:spacing w:after="0" w:line="360" w:lineRule="auto"/>
        <w:rPr>
          <w:rFonts w:ascii="Arial" w:hAnsi="Arial" w:cs="Arial"/>
          <w:color w:val="000000" w:themeColor="text1"/>
          <w:sz w:val="28"/>
          <w:szCs w:val="28"/>
        </w:rPr>
      </w:pPr>
      <w:r w:rsidRPr="001D3788">
        <w:rPr>
          <w:rFonts w:ascii="Arial" w:hAnsi="Arial" w:cs="Arial"/>
          <w:color w:val="000000" w:themeColor="text1"/>
          <w:sz w:val="28"/>
          <w:szCs w:val="28"/>
        </w:rPr>
        <w:t xml:space="preserve">Integrate Disability Rights Taskforce Working Group for Travel’s recommendations and the Accessible Transport Plan into </w:t>
      </w:r>
      <w:proofErr w:type="spellStart"/>
      <w:r w:rsidRPr="001D3788">
        <w:rPr>
          <w:rFonts w:ascii="Arial" w:hAnsi="Arial" w:cs="Arial"/>
          <w:color w:val="000000" w:themeColor="text1"/>
          <w:sz w:val="28"/>
          <w:szCs w:val="28"/>
        </w:rPr>
        <w:t>Llwybr</w:t>
      </w:r>
      <w:proofErr w:type="spellEnd"/>
      <w:r w:rsidRPr="001D3788">
        <w:rPr>
          <w:rFonts w:ascii="Arial" w:hAnsi="Arial" w:cs="Arial"/>
          <w:color w:val="000000" w:themeColor="text1"/>
          <w:sz w:val="28"/>
          <w:szCs w:val="28"/>
        </w:rPr>
        <w:t xml:space="preserve"> Newydd.</w:t>
      </w:r>
    </w:p>
    <w:p w14:paraId="45D5B230" w14:textId="5C62CBDE" w:rsidR="001E1023" w:rsidRPr="001D3788" w:rsidRDefault="001E1023" w:rsidP="009114BC">
      <w:pPr>
        <w:pStyle w:val="ListParagraph"/>
        <w:numPr>
          <w:ilvl w:val="1"/>
          <w:numId w:val="20"/>
        </w:numPr>
        <w:spacing w:after="0" w:line="360" w:lineRule="auto"/>
        <w:rPr>
          <w:rFonts w:ascii="Arial" w:hAnsi="Arial" w:cs="Arial"/>
          <w:color w:val="000000" w:themeColor="text1"/>
          <w:sz w:val="28"/>
          <w:szCs w:val="28"/>
        </w:rPr>
      </w:pPr>
      <w:r w:rsidRPr="001D3788">
        <w:rPr>
          <w:rFonts w:ascii="Arial" w:hAnsi="Arial" w:cs="Arial"/>
          <w:color w:val="000000" w:themeColor="text1"/>
          <w:sz w:val="28"/>
          <w:szCs w:val="28"/>
        </w:rPr>
        <w:t xml:space="preserve">Secure dedicated funding for the Disability Rights Taskforce Working Group on Travel and </w:t>
      </w:r>
      <w:r w:rsidR="00F031DE">
        <w:rPr>
          <w:rFonts w:ascii="Arial" w:hAnsi="Arial" w:cs="Arial"/>
          <w:color w:val="000000" w:themeColor="text1"/>
          <w:sz w:val="28"/>
          <w:szCs w:val="28"/>
        </w:rPr>
        <w:t xml:space="preserve">Transport for </w:t>
      </w:r>
      <w:proofErr w:type="spellStart"/>
      <w:r w:rsidR="00F031DE">
        <w:rPr>
          <w:rFonts w:ascii="Arial" w:hAnsi="Arial" w:cs="Arial"/>
          <w:color w:val="000000" w:themeColor="text1"/>
          <w:sz w:val="28"/>
          <w:szCs w:val="28"/>
        </w:rPr>
        <w:t>Wales’</w:t>
      </w:r>
      <w:proofErr w:type="spellEnd"/>
      <w:r w:rsidRPr="001D3788">
        <w:rPr>
          <w:rFonts w:ascii="Arial" w:hAnsi="Arial" w:cs="Arial"/>
          <w:color w:val="000000" w:themeColor="text1"/>
          <w:sz w:val="28"/>
          <w:szCs w:val="28"/>
        </w:rPr>
        <w:t xml:space="preserve"> Access and Inclusion Panel to ensure contribution and monitoring of the Plan.</w:t>
      </w:r>
    </w:p>
    <w:p w14:paraId="3221A5EB" w14:textId="77777777" w:rsidR="001E1023" w:rsidRPr="001D3788" w:rsidRDefault="001E1023" w:rsidP="00E533D5">
      <w:pPr>
        <w:pStyle w:val="ListParagraph"/>
        <w:numPr>
          <w:ilvl w:val="1"/>
          <w:numId w:val="20"/>
        </w:numPr>
        <w:spacing w:line="360" w:lineRule="auto"/>
        <w:rPr>
          <w:rFonts w:ascii="Arial" w:hAnsi="Arial" w:cs="Arial"/>
          <w:color w:val="000000" w:themeColor="text1"/>
          <w:sz w:val="28"/>
          <w:szCs w:val="28"/>
        </w:rPr>
      </w:pPr>
      <w:r w:rsidRPr="001D3788">
        <w:rPr>
          <w:rFonts w:ascii="Arial" w:hAnsi="Arial" w:cs="Arial"/>
          <w:color w:val="000000" w:themeColor="text1"/>
          <w:sz w:val="28"/>
          <w:szCs w:val="28"/>
        </w:rPr>
        <w:t>Develop and deliver the strategy with the proposed National Accessibility Advisory Board.</w:t>
      </w:r>
    </w:p>
    <w:p w14:paraId="44977BFE" w14:textId="77777777" w:rsidR="001E1023" w:rsidRPr="001D3788" w:rsidRDefault="001E1023" w:rsidP="009114BC">
      <w:pPr>
        <w:pStyle w:val="Heading4"/>
        <w:spacing w:after="0" w:line="360" w:lineRule="auto"/>
        <w:rPr>
          <w:rFonts w:ascii="Arial" w:hAnsi="Arial" w:cs="Arial"/>
          <w:b/>
          <w:bCs/>
          <w:i w:val="0"/>
          <w:iCs w:val="0"/>
          <w:color w:val="000000" w:themeColor="text1"/>
          <w:sz w:val="28"/>
          <w:szCs w:val="28"/>
        </w:rPr>
      </w:pPr>
      <w:r w:rsidRPr="0407DE35">
        <w:rPr>
          <w:rFonts w:ascii="Arial" w:hAnsi="Arial" w:cs="Arial"/>
          <w:b/>
          <w:bCs/>
          <w:i w:val="0"/>
          <w:iCs w:val="0"/>
          <w:color w:val="000000" w:themeColor="text1"/>
          <w:sz w:val="28"/>
          <w:szCs w:val="28"/>
        </w:rPr>
        <w:t>Year 2-3: Standards</w:t>
      </w:r>
    </w:p>
    <w:p w14:paraId="027CA987" w14:textId="77777777" w:rsidR="001E1023" w:rsidRPr="001D3788" w:rsidRDefault="001E1023" w:rsidP="00E533D5">
      <w:pPr>
        <w:pStyle w:val="ListParagraph"/>
        <w:numPr>
          <w:ilvl w:val="0"/>
          <w:numId w:val="18"/>
        </w:numPr>
        <w:spacing w:before="240" w:after="0" w:line="360" w:lineRule="auto"/>
        <w:rPr>
          <w:rFonts w:ascii="Arial" w:hAnsi="Arial" w:cs="Arial"/>
          <w:color w:val="000000" w:themeColor="text1"/>
          <w:sz w:val="28"/>
          <w:szCs w:val="28"/>
        </w:rPr>
      </w:pPr>
      <w:r w:rsidRPr="001D3788">
        <w:rPr>
          <w:rFonts w:ascii="Arial" w:hAnsi="Arial" w:cs="Arial"/>
          <w:color w:val="000000" w:themeColor="text1"/>
          <w:sz w:val="28"/>
          <w:szCs w:val="28"/>
        </w:rPr>
        <w:t>Join the proposed UK-wide Accessible Transport Standards Commission (see our roadmap for England, years 2-3).</w:t>
      </w:r>
    </w:p>
    <w:p w14:paraId="038042E3" w14:textId="77777777" w:rsidR="001E1023" w:rsidRPr="001D3788" w:rsidRDefault="001E1023" w:rsidP="009114BC">
      <w:pPr>
        <w:pStyle w:val="ListParagraph"/>
        <w:numPr>
          <w:ilvl w:val="1"/>
          <w:numId w:val="18"/>
        </w:numPr>
        <w:spacing w:after="0" w:line="360" w:lineRule="auto"/>
        <w:rPr>
          <w:rFonts w:ascii="Arial" w:hAnsi="Arial" w:cs="Arial"/>
          <w:color w:val="000000" w:themeColor="text1"/>
          <w:sz w:val="28"/>
          <w:szCs w:val="28"/>
        </w:rPr>
      </w:pPr>
      <w:r w:rsidRPr="001D3788">
        <w:rPr>
          <w:rFonts w:ascii="Arial" w:hAnsi="Arial" w:cs="Arial"/>
          <w:color w:val="000000" w:themeColor="text1"/>
          <w:sz w:val="28"/>
          <w:szCs w:val="28"/>
        </w:rPr>
        <w:t>Co-develop standards while ensuring Wales-specific concerns are addressed.</w:t>
      </w:r>
    </w:p>
    <w:p w14:paraId="6A92C3B3" w14:textId="77777777" w:rsidR="001E1023" w:rsidRDefault="001E1023" w:rsidP="009114BC">
      <w:pPr>
        <w:pStyle w:val="ListParagraph"/>
        <w:numPr>
          <w:ilvl w:val="0"/>
          <w:numId w:val="18"/>
        </w:numPr>
        <w:spacing w:after="0" w:line="360" w:lineRule="auto"/>
        <w:rPr>
          <w:rFonts w:ascii="Arial" w:hAnsi="Arial" w:cs="Arial"/>
          <w:color w:val="000000" w:themeColor="text1"/>
          <w:sz w:val="28"/>
          <w:szCs w:val="28"/>
        </w:rPr>
      </w:pPr>
      <w:r w:rsidRPr="001D3788">
        <w:rPr>
          <w:rFonts w:ascii="Arial" w:hAnsi="Arial" w:cs="Arial"/>
          <w:color w:val="000000" w:themeColor="text1"/>
          <w:sz w:val="28"/>
          <w:szCs w:val="28"/>
        </w:rPr>
        <w:t>Contribute to the UK-wide Disability Transport Taskforce to ensure strategic alignment (see our roadmap for England, years 2-3).</w:t>
      </w:r>
    </w:p>
    <w:p w14:paraId="015C88D2" w14:textId="77777777" w:rsidR="00B0634B" w:rsidRPr="00B0634B" w:rsidRDefault="00B0634B" w:rsidP="009114BC">
      <w:pPr>
        <w:pStyle w:val="ListParagraph"/>
        <w:numPr>
          <w:ilvl w:val="0"/>
          <w:numId w:val="18"/>
        </w:numPr>
        <w:spacing w:after="0" w:line="360" w:lineRule="auto"/>
        <w:rPr>
          <w:rFonts w:ascii="Arial" w:hAnsi="Arial" w:cs="Arial"/>
          <w:color w:val="000000" w:themeColor="text1"/>
          <w:sz w:val="28"/>
          <w:szCs w:val="28"/>
        </w:rPr>
      </w:pPr>
      <w:r w:rsidRPr="00B0634B">
        <w:rPr>
          <w:rFonts w:ascii="Arial" w:hAnsi="Arial" w:cs="Arial"/>
          <w:color w:val="000000" w:themeColor="text1"/>
          <w:sz w:val="28"/>
          <w:szCs w:val="28"/>
        </w:rPr>
        <w:t>Establish local access panels, working with local authorities and corporate joint committees in Wales.</w:t>
      </w:r>
    </w:p>
    <w:p w14:paraId="55F9859A" w14:textId="77777777" w:rsidR="00B0634B" w:rsidRPr="00B0634B" w:rsidRDefault="00B0634B" w:rsidP="009114BC">
      <w:pPr>
        <w:pStyle w:val="ListParagraph"/>
        <w:numPr>
          <w:ilvl w:val="1"/>
          <w:numId w:val="18"/>
        </w:numPr>
        <w:spacing w:after="0" w:line="360" w:lineRule="auto"/>
        <w:rPr>
          <w:rFonts w:ascii="Arial" w:hAnsi="Arial" w:cs="Arial"/>
          <w:color w:val="000000" w:themeColor="text1"/>
          <w:sz w:val="28"/>
          <w:szCs w:val="28"/>
        </w:rPr>
      </w:pPr>
      <w:r w:rsidRPr="00B0634B">
        <w:rPr>
          <w:rFonts w:ascii="Arial" w:hAnsi="Arial" w:cs="Arial"/>
          <w:color w:val="000000" w:themeColor="text1"/>
          <w:sz w:val="28"/>
          <w:szCs w:val="28"/>
        </w:rPr>
        <w:t xml:space="preserve">Each local authority (or region) should have an access panel, chaired by a councillor, involving disabled people and DPOs. </w:t>
      </w:r>
    </w:p>
    <w:p w14:paraId="60875051" w14:textId="77777777" w:rsidR="00B0634B" w:rsidRPr="00B0634B" w:rsidRDefault="00B0634B" w:rsidP="009114BC">
      <w:pPr>
        <w:pStyle w:val="ListParagraph"/>
        <w:numPr>
          <w:ilvl w:val="1"/>
          <w:numId w:val="18"/>
        </w:numPr>
        <w:spacing w:after="0" w:line="360" w:lineRule="auto"/>
        <w:rPr>
          <w:rFonts w:ascii="Arial" w:hAnsi="Arial" w:cs="Arial"/>
          <w:color w:val="000000" w:themeColor="text1"/>
          <w:sz w:val="28"/>
          <w:szCs w:val="28"/>
        </w:rPr>
      </w:pPr>
      <w:r w:rsidRPr="00B0634B">
        <w:rPr>
          <w:rFonts w:ascii="Arial" w:hAnsi="Arial" w:cs="Arial"/>
          <w:color w:val="000000" w:themeColor="text1"/>
          <w:sz w:val="28"/>
          <w:szCs w:val="28"/>
        </w:rPr>
        <w:t xml:space="preserve">Formalise their role in regional transport planning and link their work with the national strategy, and the Disabled People’s Access and Inclusion Panel. </w:t>
      </w:r>
    </w:p>
    <w:p w14:paraId="422123E5" w14:textId="77777777" w:rsidR="00B0634B" w:rsidRPr="00B0634B" w:rsidRDefault="00B0634B" w:rsidP="009114BC">
      <w:pPr>
        <w:pStyle w:val="ListParagraph"/>
        <w:numPr>
          <w:ilvl w:val="1"/>
          <w:numId w:val="18"/>
        </w:numPr>
        <w:spacing w:after="0" w:line="360" w:lineRule="auto"/>
        <w:rPr>
          <w:rFonts w:ascii="Arial" w:hAnsi="Arial" w:cs="Arial"/>
          <w:color w:val="000000" w:themeColor="text1"/>
          <w:sz w:val="28"/>
          <w:szCs w:val="28"/>
        </w:rPr>
      </w:pPr>
      <w:r w:rsidRPr="00B0634B">
        <w:rPr>
          <w:rFonts w:ascii="Arial" w:hAnsi="Arial" w:cs="Arial"/>
          <w:color w:val="000000" w:themeColor="text1"/>
          <w:sz w:val="28"/>
          <w:szCs w:val="28"/>
        </w:rPr>
        <w:t xml:space="preserve">Provide stable funding and capacity building. </w:t>
      </w:r>
    </w:p>
    <w:p w14:paraId="22893DA6" w14:textId="3D573E27" w:rsidR="00B0634B" w:rsidRPr="00B0634B" w:rsidRDefault="00B0634B" w:rsidP="00E533D5">
      <w:pPr>
        <w:pStyle w:val="ListParagraph"/>
        <w:numPr>
          <w:ilvl w:val="1"/>
          <w:numId w:val="18"/>
        </w:numPr>
        <w:spacing w:line="360" w:lineRule="auto"/>
        <w:rPr>
          <w:rFonts w:ascii="Arial" w:eastAsiaTheme="minorEastAsia" w:hAnsi="Arial" w:cs="Arial"/>
          <w:color w:val="000000" w:themeColor="text1"/>
          <w:sz w:val="28"/>
          <w:szCs w:val="28"/>
        </w:rPr>
      </w:pPr>
      <w:r w:rsidRPr="00B0634B">
        <w:rPr>
          <w:rFonts w:ascii="Arial" w:eastAsiaTheme="minorEastAsia" w:hAnsi="Arial" w:cs="Arial"/>
          <w:color w:val="000000" w:themeColor="text1"/>
          <w:sz w:val="28"/>
          <w:szCs w:val="28"/>
        </w:rPr>
        <w:t>Propose to local authorities or regions to appoint a disabled people’s champion to key transport public decision-making bodies.</w:t>
      </w:r>
    </w:p>
    <w:p w14:paraId="1B6A9493" w14:textId="2F140C59" w:rsidR="001E1023" w:rsidRPr="001D3788" w:rsidRDefault="001E1023" w:rsidP="009114BC">
      <w:pPr>
        <w:pStyle w:val="Heading4"/>
        <w:spacing w:after="0" w:line="360" w:lineRule="auto"/>
        <w:rPr>
          <w:rFonts w:ascii="Arial" w:hAnsi="Arial" w:cs="Arial"/>
          <w:b/>
          <w:bCs/>
          <w:i w:val="0"/>
          <w:iCs w:val="0"/>
          <w:color w:val="000000" w:themeColor="text1"/>
          <w:sz w:val="28"/>
          <w:szCs w:val="28"/>
        </w:rPr>
      </w:pPr>
      <w:r w:rsidRPr="0407DE35">
        <w:rPr>
          <w:rFonts w:ascii="Arial" w:hAnsi="Arial" w:cs="Arial"/>
          <w:b/>
          <w:bCs/>
          <w:i w:val="0"/>
          <w:iCs w:val="0"/>
          <w:color w:val="000000" w:themeColor="text1"/>
          <w:sz w:val="28"/>
          <w:szCs w:val="28"/>
        </w:rPr>
        <w:t>Year 4-5: Evaluation</w:t>
      </w:r>
      <w:r w:rsidR="001152B5" w:rsidRPr="0407DE35">
        <w:rPr>
          <w:rFonts w:ascii="Arial" w:hAnsi="Arial" w:cs="Arial"/>
          <w:b/>
          <w:bCs/>
          <w:i w:val="0"/>
          <w:iCs w:val="0"/>
          <w:color w:val="000000" w:themeColor="text1"/>
          <w:sz w:val="28"/>
          <w:szCs w:val="28"/>
        </w:rPr>
        <w:t xml:space="preserve"> and Enforcement</w:t>
      </w:r>
    </w:p>
    <w:p w14:paraId="7B3B0598" w14:textId="73C43866" w:rsidR="001152B5" w:rsidRPr="001152B5" w:rsidRDefault="001152B5" w:rsidP="00E533D5">
      <w:pPr>
        <w:pStyle w:val="ListParagraph"/>
        <w:numPr>
          <w:ilvl w:val="0"/>
          <w:numId w:val="20"/>
        </w:numPr>
        <w:spacing w:before="240" w:after="0" w:line="360" w:lineRule="auto"/>
        <w:rPr>
          <w:rFonts w:ascii="Arial" w:hAnsi="Arial" w:cs="Arial"/>
          <w:color w:val="000000" w:themeColor="text1"/>
          <w:sz w:val="28"/>
          <w:szCs w:val="28"/>
        </w:rPr>
      </w:pPr>
      <w:r w:rsidRPr="001152B5">
        <w:rPr>
          <w:rFonts w:ascii="Arial" w:hAnsi="Arial" w:cs="Arial"/>
          <w:color w:val="000000" w:themeColor="text1"/>
          <w:sz w:val="28"/>
          <w:szCs w:val="28"/>
        </w:rPr>
        <w:t xml:space="preserve">Conduct a </w:t>
      </w:r>
      <w:r>
        <w:rPr>
          <w:rFonts w:ascii="Arial" w:hAnsi="Arial" w:cs="Arial"/>
          <w:color w:val="000000" w:themeColor="text1"/>
          <w:sz w:val="28"/>
          <w:szCs w:val="28"/>
        </w:rPr>
        <w:t>Wales</w:t>
      </w:r>
      <w:r w:rsidRPr="001152B5">
        <w:rPr>
          <w:rFonts w:ascii="Arial" w:hAnsi="Arial" w:cs="Arial"/>
          <w:color w:val="000000" w:themeColor="text1"/>
          <w:sz w:val="28"/>
          <w:szCs w:val="28"/>
        </w:rPr>
        <w:t>-specific review of the impact of the accessibility design and training standards.</w:t>
      </w:r>
    </w:p>
    <w:p w14:paraId="225292BB" w14:textId="77777777" w:rsidR="001152B5" w:rsidRPr="001152B5" w:rsidRDefault="001152B5" w:rsidP="009114BC">
      <w:pPr>
        <w:pStyle w:val="ListParagraph"/>
        <w:numPr>
          <w:ilvl w:val="1"/>
          <w:numId w:val="20"/>
        </w:numPr>
        <w:spacing w:after="0" w:line="360" w:lineRule="auto"/>
        <w:rPr>
          <w:rFonts w:ascii="Arial" w:hAnsi="Arial" w:cs="Arial"/>
          <w:color w:val="000000" w:themeColor="text1"/>
          <w:sz w:val="28"/>
          <w:szCs w:val="28"/>
        </w:rPr>
      </w:pPr>
      <w:r w:rsidRPr="001152B5">
        <w:rPr>
          <w:rFonts w:ascii="Arial" w:hAnsi="Arial" w:cs="Arial"/>
          <w:color w:val="000000" w:themeColor="text1"/>
          <w:sz w:val="28"/>
          <w:szCs w:val="28"/>
        </w:rPr>
        <w:t>This review should contribute to UK-wide learning while addressing region-specific challenges.</w:t>
      </w:r>
    </w:p>
    <w:p w14:paraId="62D28279" w14:textId="77777777" w:rsidR="001E1023" w:rsidRPr="001D3788" w:rsidRDefault="001E1023" w:rsidP="009114BC">
      <w:pPr>
        <w:pStyle w:val="ListParagraph"/>
        <w:numPr>
          <w:ilvl w:val="0"/>
          <w:numId w:val="20"/>
        </w:numPr>
        <w:spacing w:after="0" w:line="360" w:lineRule="auto"/>
        <w:rPr>
          <w:rFonts w:ascii="Arial" w:hAnsi="Arial" w:cs="Arial"/>
          <w:color w:val="000000" w:themeColor="text1"/>
          <w:sz w:val="28"/>
          <w:szCs w:val="28"/>
        </w:rPr>
      </w:pPr>
      <w:r w:rsidRPr="001D3788">
        <w:rPr>
          <w:rFonts w:ascii="Arial" w:hAnsi="Arial" w:cs="Arial"/>
          <w:color w:val="000000" w:themeColor="text1"/>
          <w:sz w:val="28"/>
          <w:szCs w:val="28"/>
        </w:rPr>
        <w:t>Mandate accessibility and disability awareness training for all public-facing transport staff and managers within TfW.</w:t>
      </w:r>
    </w:p>
    <w:p w14:paraId="40E44934" w14:textId="77777777" w:rsidR="001E1023" w:rsidRPr="001D3788" w:rsidRDefault="001E1023" w:rsidP="009114BC">
      <w:pPr>
        <w:pStyle w:val="ListParagraph"/>
        <w:numPr>
          <w:ilvl w:val="1"/>
          <w:numId w:val="20"/>
        </w:numPr>
        <w:spacing w:after="0" w:line="360" w:lineRule="auto"/>
        <w:rPr>
          <w:rFonts w:ascii="Arial" w:hAnsi="Arial" w:cs="Arial"/>
          <w:color w:val="000000" w:themeColor="text1"/>
          <w:sz w:val="28"/>
          <w:szCs w:val="28"/>
        </w:rPr>
      </w:pPr>
      <w:r w:rsidRPr="001D3788">
        <w:rPr>
          <w:rFonts w:ascii="Arial" w:hAnsi="Arial" w:cs="Arial"/>
          <w:color w:val="000000" w:themeColor="text1"/>
          <w:sz w:val="28"/>
          <w:szCs w:val="28"/>
        </w:rPr>
        <w:t xml:space="preserve">Monitor uptake and quality annually with the Access and Inclusion Panel.  </w:t>
      </w:r>
    </w:p>
    <w:p w14:paraId="10D9234A" w14:textId="77777777" w:rsidR="001E1023" w:rsidRPr="001D3788" w:rsidRDefault="001E1023" w:rsidP="009114BC">
      <w:pPr>
        <w:pStyle w:val="ListParagraph"/>
        <w:numPr>
          <w:ilvl w:val="0"/>
          <w:numId w:val="20"/>
        </w:numPr>
        <w:spacing w:after="0" w:line="360" w:lineRule="auto"/>
        <w:rPr>
          <w:rFonts w:ascii="Arial" w:hAnsi="Arial" w:cs="Arial"/>
          <w:color w:val="000000" w:themeColor="text1"/>
          <w:sz w:val="28"/>
          <w:szCs w:val="28"/>
        </w:rPr>
      </w:pPr>
      <w:r w:rsidRPr="001D3788">
        <w:rPr>
          <w:rFonts w:ascii="Arial" w:hAnsi="Arial" w:cs="Arial"/>
          <w:color w:val="000000" w:themeColor="text1"/>
          <w:sz w:val="28"/>
          <w:szCs w:val="28"/>
        </w:rPr>
        <w:t>Publish an annual accessibility enforcement and compliance summary, in plain language.</w:t>
      </w:r>
    </w:p>
    <w:p w14:paraId="4FA738EC" w14:textId="53EDC007" w:rsidR="00300DC6" w:rsidRPr="00E533D5" w:rsidRDefault="001E1023" w:rsidP="00E533D5">
      <w:pPr>
        <w:pStyle w:val="ListParagraph"/>
        <w:numPr>
          <w:ilvl w:val="1"/>
          <w:numId w:val="20"/>
        </w:numPr>
        <w:spacing w:after="0" w:line="360" w:lineRule="auto"/>
        <w:rPr>
          <w:rFonts w:ascii="Arial" w:hAnsi="Arial" w:cs="Arial"/>
          <w:color w:val="000000" w:themeColor="text1"/>
          <w:sz w:val="28"/>
          <w:szCs w:val="28"/>
        </w:rPr>
      </w:pPr>
      <w:r w:rsidRPr="001D3788">
        <w:rPr>
          <w:rFonts w:ascii="Arial" w:hAnsi="Arial" w:cs="Arial"/>
          <w:color w:val="000000" w:themeColor="text1"/>
          <w:sz w:val="28"/>
          <w:szCs w:val="28"/>
        </w:rPr>
        <w:t>Share findings with the Disability Transport Taskforce (see our roadmap for England, years 2-3), and UK-wide dashboards and standards reviews.</w:t>
      </w:r>
    </w:p>
    <w:p w14:paraId="2202CD1A" w14:textId="77777777" w:rsidR="001E1023" w:rsidRPr="001D3788" w:rsidRDefault="001E1023" w:rsidP="009114BC">
      <w:pPr>
        <w:pStyle w:val="Heading3"/>
        <w:spacing w:after="0"/>
        <w:rPr>
          <w:color w:val="000000" w:themeColor="text1"/>
          <w:sz w:val="32"/>
          <w:szCs w:val="32"/>
        </w:rPr>
      </w:pPr>
      <w:bookmarkStart w:id="10" w:name="_Toc200357864"/>
      <w:r w:rsidRPr="001D3788">
        <w:rPr>
          <w:color w:val="000000" w:themeColor="text1"/>
          <w:sz w:val="32"/>
          <w:szCs w:val="32"/>
        </w:rPr>
        <w:t>Scotland: Transport Scotland</w:t>
      </w:r>
      <w:bookmarkEnd w:id="10"/>
    </w:p>
    <w:p w14:paraId="237D2107" w14:textId="2B7CC3B7" w:rsidR="001811E7" w:rsidRPr="001811E7" w:rsidRDefault="001811E7" w:rsidP="00E533D5">
      <w:pPr>
        <w:pStyle w:val="Heading4"/>
        <w:spacing w:line="360" w:lineRule="auto"/>
        <w:rPr>
          <w:rFonts w:ascii="Arial" w:hAnsi="Arial" w:cs="Arial"/>
          <w:b/>
          <w:bCs/>
          <w:i w:val="0"/>
          <w:iCs w:val="0"/>
          <w:color w:val="000000" w:themeColor="text1"/>
          <w:sz w:val="28"/>
          <w:szCs w:val="28"/>
        </w:rPr>
      </w:pPr>
      <w:bookmarkStart w:id="11" w:name="_Toc200357865"/>
      <w:r w:rsidRPr="001811E7">
        <w:rPr>
          <w:rFonts w:ascii="Arial" w:hAnsi="Arial" w:cs="Arial"/>
          <w:b/>
          <w:bCs/>
          <w:i w:val="0"/>
          <w:iCs w:val="0"/>
          <w:color w:val="000000" w:themeColor="text1"/>
          <w:sz w:val="28"/>
          <w:szCs w:val="28"/>
        </w:rPr>
        <w:t>Year 1: Coordination and Co</w:t>
      </w:r>
      <w:r w:rsidR="00E533D5">
        <w:rPr>
          <w:rFonts w:ascii="Arial" w:hAnsi="Arial" w:cs="Arial"/>
          <w:b/>
          <w:bCs/>
          <w:i w:val="0"/>
          <w:iCs w:val="0"/>
          <w:color w:val="000000" w:themeColor="text1"/>
          <w:sz w:val="28"/>
          <w:szCs w:val="28"/>
        </w:rPr>
        <w:t>-</w:t>
      </w:r>
      <w:r w:rsidRPr="001811E7">
        <w:rPr>
          <w:rFonts w:ascii="Arial" w:hAnsi="Arial" w:cs="Arial"/>
          <w:b/>
          <w:bCs/>
          <w:i w:val="0"/>
          <w:iCs w:val="0"/>
          <w:color w:val="000000" w:themeColor="text1"/>
          <w:sz w:val="28"/>
          <w:szCs w:val="28"/>
        </w:rPr>
        <w:t>production</w:t>
      </w:r>
    </w:p>
    <w:p w14:paraId="1268E209" w14:textId="77777777" w:rsidR="001811E7" w:rsidRPr="001811E7" w:rsidRDefault="001811E7" w:rsidP="00E533D5">
      <w:pPr>
        <w:pStyle w:val="ListParagraph"/>
        <w:numPr>
          <w:ilvl w:val="0"/>
          <w:numId w:val="18"/>
        </w:numPr>
        <w:spacing w:before="240" w:after="0" w:line="360" w:lineRule="auto"/>
        <w:rPr>
          <w:rFonts w:ascii="Arial" w:hAnsi="Arial" w:cs="Arial"/>
          <w:color w:val="000000" w:themeColor="text1"/>
          <w:sz w:val="28"/>
          <w:szCs w:val="28"/>
        </w:rPr>
      </w:pPr>
      <w:r w:rsidRPr="001811E7">
        <w:rPr>
          <w:rFonts w:ascii="Arial" w:hAnsi="Arial" w:cs="Arial"/>
          <w:color w:val="000000" w:themeColor="text1"/>
          <w:sz w:val="28"/>
          <w:szCs w:val="28"/>
        </w:rPr>
        <w:t>Begin co-production of the successor Accessible Travel Framework for post-2026 that is in line with the National Transport Strategy 2.</w:t>
      </w:r>
    </w:p>
    <w:p w14:paraId="5CB43A9A" w14:textId="77777777" w:rsidR="001811E7" w:rsidRPr="001811E7" w:rsidRDefault="001811E7" w:rsidP="009114BC">
      <w:pPr>
        <w:pStyle w:val="ListParagraph"/>
        <w:numPr>
          <w:ilvl w:val="1"/>
          <w:numId w:val="21"/>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Build on the 2024-2026 Delivery Plan's seven workstreams.</w:t>
      </w:r>
      <w:r w:rsidRPr="001811E7">
        <w:rPr>
          <w:rStyle w:val="FootnoteReference"/>
          <w:rFonts w:ascii="Arial" w:hAnsi="Arial" w:cs="Arial"/>
          <w:color w:val="000000" w:themeColor="text1"/>
          <w:sz w:val="28"/>
          <w:szCs w:val="28"/>
        </w:rPr>
        <w:footnoteReference w:id="10"/>
      </w:r>
    </w:p>
    <w:p w14:paraId="0938FCCA" w14:textId="29E3CE60" w:rsidR="001811E7" w:rsidRPr="001811E7" w:rsidRDefault="001811E7" w:rsidP="009114BC">
      <w:pPr>
        <w:pStyle w:val="ListParagraph"/>
        <w:numPr>
          <w:ilvl w:val="1"/>
          <w:numId w:val="21"/>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 xml:space="preserve">Lead engagement through </w:t>
      </w:r>
      <w:r w:rsidR="00EC4B4D">
        <w:rPr>
          <w:rFonts w:ascii="Arial" w:hAnsi="Arial" w:cs="Arial"/>
          <w:color w:val="000000" w:themeColor="text1"/>
          <w:sz w:val="28"/>
          <w:szCs w:val="28"/>
        </w:rPr>
        <w:t>Mobility and Access Committee for Scotland (</w:t>
      </w:r>
      <w:r w:rsidRPr="001811E7">
        <w:rPr>
          <w:rFonts w:ascii="Arial" w:hAnsi="Arial" w:cs="Arial"/>
          <w:color w:val="000000" w:themeColor="text1"/>
          <w:sz w:val="28"/>
          <w:szCs w:val="28"/>
        </w:rPr>
        <w:t>MACS</w:t>
      </w:r>
      <w:r w:rsidR="00EC4B4D">
        <w:rPr>
          <w:rFonts w:ascii="Arial" w:hAnsi="Arial" w:cs="Arial"/>
          <w:color w:val="000000" w:themeColor="text1"/>
          <w:sz w:val="28"/>
          <w:szCs w:val="28"/>
        </w:rPr>
        <w:t>)</w:t>
      </w:r>
      <w:r w:rsidRPr="001811E7">
        <w:rPr>
          <w:rFonts w:ascii="Arial" w:hAnsi="Arial" w:cs="Arial"/>
          <w:color w:val="000000" w:themeColor="text1"/>
          <w:sz w:val="28"/>
          <w:szCs w:val="28"/>
        </w:rPr>
        <w:t>, Disability Equality Scotland, local access panels, and disability specific DPOs such as RNIB Scotland, and Down Syndrome Scotland.</w:t>
      </w:r>
    </w:p>
    <w:p w14:paraId="6A4698DD" w14:textId="77777777" w:rsidR="001811E7" w:rsidRPr="001811E7" w:rsidRDefault="001811E7" w:rsidP="009114BC">
      <w:pPr>
        <w:pStyle w:val="ListParagraph"/>
        <w:numPr>
          <w:ilvl w:val="1"/>
          <w:numId w:val="21"/>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 xml:space="preserve">Prioritise areas such as evaluation frameworks, clear enforcement steps, data, and training. </w:t>
      </w:r>
    </w:p>
    <w:p w14:paraId="31633B11" w14:textId="77777777" w:rsidR="001811E7" w:rsidRPr="001811E7" w:rsidRDefault="001811E7" w:rsidP="009114BC">
      <w:pPr>
        <w:pStyle w:val="ListParagraph"/>
        <w:numPr>
          <w:ilvl w:val="1"/>
          <w:numId w:val="21"/>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 xml:space="preserve">Prepare for accessible transport standards setting. </w:t>
      </w:r>
    </w:p>
    <w:p w14:paraId="46DDBA6A" w14:textId="77777777" w:rsidR="001811E7" w:rsidRPr="001811E7" w:rsidRDefault="001811E7" w:rsidP="009114BC">
      <w:pPr>
        <w:pStyle w:val="ListParagraph"/>
        <w:numPr>
          <w:ilvl w:val="0"/>
          <w:numId w:val="19"/>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Establish cross-departmental taskforce to deliver the framework as a part of the National Transport Strategy 2.</w:t>
      </w:r>
    </w:p>
    <w:p w14:paraId="43455A09" w14:textId="77777777" w:rsidR="001811E7" w:rsidRPr="001811E7" w:rsidRDefault="001811E7" w:rsidP="009114BC">
      <w:pPr>
        <w:pStyle w:val="ListParagraph"/>
        <w:numPr>
          <w:ilvl w:val="1"/>
          <w:numId w:val="19"/>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Include transport, health, housing, education, and digital infrastructure.</w:t>
      </w:r>
    </w:p>
    <w:p w14:paraId="569BE9D4" w14:textId="77777777" w:rsidR="001811E7" w:rsidRPr="001811E7" w:rsidRDefault="001811E7" w:rsidP="009114BC">
      <w:pPr>
        <w:pStyle w:val="ListParagraph"/>
        <w:numPr>
          <w:ilvl w:val="0"/>
          <w:numId w:val="19"/>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Strengthen the Access Panel Network through a coordination fund.</w:t>
      </w:r>
    </w:p>
    <w:p w14:paraId="36664CB2" w14:textId="77777777" w:rsidR="001811E7" w:rsidRPr="001811E7" w:rsidRDefault="001811E7" w:rsidP="009114BC">
      <w:pPr>
        <w:pStyle w:val="ListParagraph"/>
        <w:numPr>
          <w:ilvl w:val="1"/>
          <w:numId w:val="19"/>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Expand Disability Equality Scotland's support with secure, dedicated funding.</w:t>
      </w:r>
    </w:p>
    <w:p w14:paraId="0D992AF9" w14:textId="77777777" w:rsidR="001811E7" w:rsidRPr="001811E7" w:rsidRDefault="001811E7" w:rsidP="00E533D5">
      <w:pPr>
        <w:pStyle w:val="ListParagraph"/>
        <w:numPr>
          <w:ilvl w:val="1"/>
          <w:numId w:val="19"/>
        </w:numPr>
        <w:spacing w:line="360" w:lineRule="auto"/>
        <w:rPr>
          <w:rFonts w:ascii="Arial" w:hAnsi="Arial" w:cs="Arial"/>
          <w:color w:val="000000" w:themeColor="text1"/>
          <w:sz w:val="28"/>
          <w:szCs w:val="28"/>
        </w:rPr>
      </w:pPr>
      <w:r w:rsidRPr="001811E7">
        <w:rPr>
          <w:rFonts w:ascii="Arial" w:hAnsi="Arial" w:cs="Arial"/>
          <w:color w:val="000000" w:themeColor="text1"/>
          <w:sz w:val="28"/>
          <w:szCs w:val="28"/>
        </w:rPr>
        <w:t>Prioritise capacity-building in rural and island areas.</w:t>
      </w:r>
    </w:p>
    <w:p w14:paraId="481251EC" w14:textId="77777777" w:rsidR="001811E7" w:rsidRPr="001811E7" w:rsidRDefault="001811E7" w:rsidP="009114BC">
      <w:pPr>
        <w:pStyle w:val="Heading4"/>
        <w:spacing w:after="0" w:line="360" w:lineRule="auto"/>
        <w:rPr>
          <w:rFonts w:ascii="Arial" w:hAnsi="Arial" w:cs="Arial"/>
          <w:b/>
          <w:bCs/>
          <w:i w:val="0"/>
          <w:iCs w:val="0"/>
          <w:color w:val="000000" w:themeColor="text1"/>
          <w:sz w:val="28"/>
          <w:szCs w:val="28"/>
        </w:rPr>
      </w:pPr>
      <w:r w:rsidRPr="001811E7">
        <w:rPr>
          <w:rFonts w:ascii="Arial" w:hAnsi="Arial" w:cs="Arial"/>
          <w:b/>
          <w:bCs/>
          <w:i w:val="0"/>
          <w:iCs w:val="0"/>
          <w:color w:val="000000" w:themeColor="text1"/>
          <w:sz w:val="28"/>
          <w:szCs w:val="28"/>
        </w:rPr>
        <w:t>Year 2-3: Standards and Coordination</w:t>
      </w:r>
    </w:p>
    <w:p w14:paraId="01DD9ECF" w14:textId="77777777" w:rsidR="001811E7" w:rsidRPr="001811E7" w:rsidRDefault="001811E7" w:rsidP="00E533D5">
      <w:pPr>
        <w:pStyle w:val="ListParagraph"/>
        <w:numPr>
          <w:ilvl w:val="0"/>
          <w:numId w:val="18"/>
        </w:numPr>
        <w:spacing w:before="240" w:after="0" w:line="360" w:lineRule="auto"/>
        <w:rPr>
          <w:rFonts w:ascii="Arial" w:hAnsi="Arial" w:cs="Arial"/>
          <w:color w:val="000000" w:themeColor="text1"/>
          <w:sz w:val="28"/>
          <w:szCs w:val="28"/>
        </w:rPr>
      </w:pPr>
      <w:r w:rsidRPr="001811E7">
        <w:rPr>
          <w:rFonts w:ascii="Arial" w:hAnsi="Arial" w:cs="Arial"/>
          <w:color w:val="000000" w:themeColor="text1"/>
          <w:sz w:val="28"/>
          <w:szCs w:val="28"/>
        </w:rPr>
        <w:t>Join the proposed UK-wide Accessible Transport Standards Commission (see our roadmap for England, years 2-3).</w:t>
      </w:r>
    </w:p>
    <w:p w14:paraId="2E221709" w14:textId="77777777" w:rsidR="001811E7" w:rsidRPr="001811E7" w:rsidRDefault="001811E7" w:rsidP="009114BC">
      <w:pPr>
        <w:pStyle w:val="ListParagraph"/>
        <w:numPr>
          <w:ilvl w:val="1"/>
          <w:numId w:val="18"/>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Co-develop standards while ensuring Scotland-specific concerns are addressed.</w:t>
      </w:r>
    </w:p>
    <w:p w14:paraId="6CDA71B6" w14:textId="77777777" w:rsidR="001811E7" w:rsidRPr="001811E7" w:rsidRDefault="001811E7" w:rsidP="009114BC">
      <w:pPr>
        <w:pStyle w:val="ListParagraph"/>
        <w:numPr>
          <w:ilvl w:val="1"/>
          <w:numId w:val="18"/>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Propose the uptake of the concessionary schemes in Scotland across the UK.</w:t>
      </w:r>
    </w:p>
    <w:p w14:paraId="134941DD" w14:textId="77777777" w:rsidR="001811E7" w:rsidRPr="001811E7" w:rsidRDefault="001811E7" w:rsidP="009114BC">
      <w:pPr>
        <w:pStyle w:val="ListParagraph"/>
        <w:numPr>
          <w:ilvl w:val="0"/>
          <w:numId w:val="18"/>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Contribute to the UK-wide Disability Transport Taskforce to ensure strategic alignment (see our roadmap for England, years 2-3).</w:t>
      </w:r>
    </w:p>
    <w:p w14:paraId="7C708097" w14:textId="77777777" w:rsidR="001811E7" w:rsidRPr="001811E7" w:rsidRDefault="001811E7" w:rsidP="009114BC">
      <w:pPr>
        <w:pStyle w:val="ListParagraph"/>
        <w:numPr>
          <w:ilvl w:val="0"/>
          <w:numId w:val="18"/>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Mandate accessibility and disability awareness training for all public-facing transport staff and managers within Transport Scotland.</w:t>
      </w:r>
    </w:p>
    <w:p w14:paraId="030221BC" w14:textId="77777777" w:rsidR="001811E7" w:rsidRPr="001811E7" w:rsidRDefault="001811E7" w:rsidP="00E533D5">
      <w:pPr>
        <w:pStyle w:val="ListParagraph"/>
        <w:numPr>
          <w:ilvl w:val="1"/>
          <w:numId w:val="18"/>
        </w:numPr>
        <w:spacing w:line="360" w:lineRule="auto"/>
        <w:rPr>
          <w:rFonts w:ascii="Arial" w:hAnsi="Arial" w:cs="Arial"/>
          <w:color w:val="000000" w:themeColor="text1"/>
          <w:sz w:val="28"/>
          <w:szCs w:val="28"/>
        </w:rPr>
      </w:pPr>
      <w:r w:rsidRPr="001811E7">
        <w:rPr>
          <w:rFonts w:ascii="Arial" w:hAnsi="Arial" w:cs="Arial"/>
          <w:color w:val="000000" w:themeColor="text1"/>
          <w:sz w:val="28"/>
          <w:szCs w:val="28"/>
        </w:rPr>
        <w:t>Monitor uptake and quality annually with MACS, and Access Panel Network.</w:t>
      </w:r>
    </w:p>
    <w:p w14:paraId="03D4ECF6" w14:textId="77777777" w:rsidR="001811E7" w:rsidRPr="001811E7" w:rsidRDefault="001811E7" w:rsidP="009114BC">
      <w:pPr>
        <w:pStyle w:val="Heading4"/>
        <w:spacing w:after="0" w:line="360" w:lineRule="auto"/>
        <w:rPr>
          <w:rFonts w:ascii="Arial" w:hAnsi="Arial" w:cs="Arial"/>
          <w:b/>
          <w:bCs/>
          <w:i w:val="0"/>
          <w:iCs w:val="0"/>
          <w:color w:val="000000" w:themeColor="text1"/>
          <w:sz w:val="28"/>
          <w:szCs w:val="28"/>
        </w:rPr>
      </w:pPr>
      <w:r w:rsidRPr="001811E7">
        <w:rPr>
          <w:rFonts w:ascii="Arial" w:hAnsi="Arial" w:cs="Arial"/>
          <w:b/>
          <w:bCs/>
          <w:i w:val="0"/>
          <w:iCs w:val="0"/>
          <w:color w:val="000000" w:themeColor="text1"/>
          <w:sz w:val="28"/>
          <w:szCs w:val="28"/>
        </w:rPr>
        <w:t>Year 4-5: Evaluation and Enforcement</w:t>
      </w:r>
    </w:p>
    <w:p w14:paraId="1A934DAC" w14:textId="77777777" w:rsidR="001811E7" w:rsidRPr="001811E7" w:rsidRDefault="001811E7" w:rsidP="00E533D5">
      <w:pPr>
        <w:pStyle w:val="ListParagraph"/>
        <w:numPr>
          <w:ilvl w:val="0"/>
          <w:numId w:val="20"/>
        </w:numPr>
        <w:spacing w:before="240" w:after="0" w:line="360" w:lineRule="auto"/>
        <w:rPr>
          <w:rFonts w:ascii="Arial" w:hAnsi="Arial" w:cs="Arial"/>
          <w:color w:val="000000" w:themeColor="text1"/>
          <w:sz w:val="28"/>
          <w:szCs w:val="28"/>
        </w:rPr>
      </w:pPr>
      <w:r w:rsidRPr="001811E7">
        <w:rPr>
          <w:rFonts w:ascii="Arial" w:hAnsi="Arial" w:cs="Arial"/>
          <w:color w:val="000000" w:themeColor="text1"/>
          <w:sz w:val="28"/>
          <w:szCs w:val="28"/>
        </w:rPr>
        <w:t>Conduct a Scotland-specific review of the impact of the accessibility design and training standards.</w:t>
      </w:r>
    </w:p>
    <w:p w14:paraId="201781B8" w14:textId="77777777" w:rsidR="001811E7" w:rsidRPr="001811E7" w:rsidRDefault="001811E7" w:rsidP="009114BC">
      <w:pPr>
        <w:pStyle w:val="ListParagraph"/>
        <w:numPr>
          <w:ilvl w:val="1"/>
          <w:numId w:val="20"/>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This review should contribute to UK-wide learning while addressing region-specific challenges.</w:t>
      </w:r>
    </w:p>
    <w:p w14:paraId="40D83193" w14:textId="77777777" w:rsidR="001811E7" w:rsidRPr="001811E7" w:rsidRDefault="001811E7" w:rsidP="009114BC">
      <w:pPr>
        <w:pStyle w:val="ListParagraph"/>
        <w:numPr>
          <w:ilvl w:val="0"/>
          <w:numId w:val="20"/>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Publish an annual accessibility enforcement and compliance summary, in plain language.</w:t>
      </w:r>
    </w:p>
    <w:p w14:paraId="399EBBF6" w14:textId="74840BE1" w:rsidR="001811E7" w:rsidRDefault="001811E7" w:rsidP="009114BC">
      <w:pPr>
        <w:pStyle w:val="ListParagraph"/>
        <w:numPr>
          <w:ilvl w:val="1"/>
          <w:numId w:val="20"/>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Share findings with the Disability Transport Taskforce (see our roadmap for England, years 2-3), and UK-wide dashboards and standards reviews.</w:t>
      </w:r>
    </w:p>
    <w:p w14:paraId="79FEE043" w14:textId="71AB16B5" w:rsidR="00204670" w:rsidRPr="00E533D5" w:rsidRDefault="001E1023" w:rsidP="00E533D5">
      <w:pPr>
        <w:pStyle w:val="Heading3"/>
        <w:spacing w:after="0"/>
        <w:rPr>
          <w:color w:val="000000" w:themeColor="text1"/>
          <w:sz w:val="32"/>
          <w:szCs w:val="32"/>
        </w:rPr>
      </w:pPr>
      <w:r w:rsidRPr="001D3788">
        <w:rPr>
          <w:color w:val="000000" w:themeColor="text1"/>
          <w:sz w:val="32"/>
          <w:szCs w:val="32"/>
        </w:rPr>
        <w:t>Northern Ireland: Department for Infrastructure (</w:t>
      </w:r>
      <w:proofErr w:type="spellStart"/>
      <w:r w:rsidRPr="001D3788">
        <w:rPr>
          <w:color w:val="000000" w:themeColor="text1"/>
          <w:sz w:val="32"/>
          <w:szCs w:val="32"/>
        </w:rPr>
        <w:t>DfI</w:t>
      </w:r>
      <w:proofErr w:type="spellEnd"/>
      <w:r w:rsidRPr="001D3788">
        <w:rPr>
          <w:color w:val="000000" w:themeColor="text1"/>
          <w:sz w:val="32"/>
          <w:szCs w:val="32"/>
        </w:rPr>
        <w:t>)</w:t>
      </w:r>
      <w:bookmarkEnd w:id="11"/>
    </w:p>
    <w:p w14:paraId="04E4623B" w14:textId="5BB4B8FB" w:rsidR="001811E7" w:rsidRPr="001811E7" w:rsidRDefault="001811E7" w:rsidP="00E533D5">
      <w:pPr>
        <w:pStyle w:val="Heading4"/>
        <w:spacing w:line="360" w:lineRule="auto"/>
        <w:rPr>
          <w:rFonts w:ascii="Arial" w:hAnsi="Arial" w:cs="Arial"/>
          <w:b/>
          <w:bCs/>
          <w:i w:val="0"/>
          <w:iCs w:val="0"/>
          <w:color w:val="000000" w:themeColor="text1"/>
          <w:sz w:val="28"/>
          <w:szCs w:val="28"/>
        </w:rPr>
      </w:pPr>
      <w:r w:rsidRPr="001811E7">
        <w:rPr>
          <w:rFonts w:ascii="Arial" w:hAnsi="Arial" w:cs="Arial"/>
          <w:b/>
          <w:bCs/>
          <w:i w:val="0"/>
          <w:iCs w:val="0"/>
          <w:color w:val="000000" w:themeColor="text1"/>
          <w:sz w:val="28"/>
          <w:szCs w:val="28"/>
        </w:rPr>
        <w:t>Year 1: Strategy and Co</w:t>
      </w:r>
      <w:r w:rsidR="00E533D5">
        <w:rPr>
          <w:rFonts w:ascii="Arial" w:hAnsi="Arial" w:cs="Arial"/>
          <w:b/>
          <w:bCs/>
          <w:i w:val="0"/>
          <w:iCs w:val="0"/>
          <w:color w:val="000000" w:themeColor="text1"/>
          <w:sz w:val="28"/>
          <w:szCs w:val="28"/>
        </w:rPr>
        <w:t>-</w:t>
      </w:r>
      <w:r w:rsidRPr="001811E7">
        <w:rPr>
          <w:rFonts w:ascii="Arial" w:hAnsi="Arial" w:cs="Arial"/>
          <w:b/>
          <w:bCs/>
          <w:i w:val="0"/>
          <w:iCs w:val="0"/>
          <w:color w:val="000000" w:themeColor="text1"/>
          <w:sz w:val="28"/>
          <w:szCs w:val="28"/>
        </w:rPr>
        <w:t>production</w:t>
      </w:r>
    </w:p>
    <w:p w14:paraId="48991865" w14:textId="77777777" w:rsidR="001811E7" w:rsidRPr="001811E7" w:rsidRDefault="001811E7" w:rsidP="00E533D5">
      <w:pPr>
        <w:pStyle w:val="ListParagraph"/>
        <w:numPr>
          <w:ilvl w:val="0"/>
          <w:numId w:val="17"/>
        </w:numPr>
        <w:spacing w:line="360" w:lineRule="auto"/>
        <w:rPr>
          <w:rFonts w:ascii="Arial" w:hAnsi="Arial" w:cs="Arial"/>
          <w:color w:val="000000" w:themeColor="text1"/>
          <w:sz w:val="28"/>
          <w:szCs w:val="28"/>
        </w:rPr>
      </w:pPr>
      <w:r w:rsidRPr="001811E7">
        <w:rPr>
          <w:rFonts w:ascii="Arial" w:hAnsi="Arial" w:cs="Arial"/>
          <w:color w:val="000000" w:themeColor="text1"/>
          <w:sz w:val="28"/>
          <w:szCs w:val="28"/>
        </w:rPr>
        <w:t>Publish an inclusive transport strategy for Northern Ireland.</w:t>
      </w:r>
    </w:p>
    <w:p w14:paraId="3449C5EA" w14:textId="03E51F8C" w:rsidR="001811E7" w:rsidRPr="001811E7" w:rsidRDefault="001811E7" w:rsidP="009114BC">
      <w:pPr>
        <w:pStyle w:val="ListParagraph"/>
        <w:numPr>
          <w:ilvl w:val="1"/>
          <w:numId w:val="17"/>
        </w:numPr>
        <w:spacing w:after="0" w:line="360" w:lineRule="auto"/>
        <w:rPr>
          <w:rFonts w:ascii="Arial" w:hAnsi="Arial" w:cs="Arial"/>
          <w:color w:val="000000" w:themeColor="text1"/>
          <w:sz w:val="28"/>
          <w:szCs w:val="28"/>
        </w:rPr>
      </w:pPr>
      <w:r w:rsidRPr="0407DE35">
        <w:rPr>
          <w:rFonts w:ascii="Arial" w:hAnsi="Arial" w:cs="Arial"/>
          <w:color w:val="000000" w:themeColor="text1"/>
          <w:sz w:val="28"/>
          <w:szCs w:val="28"/>
        </w:rPr>
        <w:t xml:space="preserve">Coproduce the strategy with </w:t>
      </w:r>
      <w:r w:rsidR="284015E8" w:rsidRPr="0407DE35">
        <w:rPr>
          <w:rFonts w:ascii="Arial" w:eastAsia="Aptos" w:hAnsi="Arial" w:cs="Arial"/>
          <w:sz w:val="28"/>
          <w:szCs w:val="28"/>
        </w:rPr>
        <w:t>The Inclusive Mobility and Transport Advisory Committee (IMTAC)</w:t>
      </w:r>
      <w:r w:rsidRPr="0407DE35">
        <w:rPr>
          <w:rFonts w:ascii="Arial" w:hAnsi="Arial" w:cs="Arial"/>
          <w:color w:val="000000" w:themeColor="text1"/>
          <w:sz w:val="28"/>
          <w:szCs w:val="28"/>
        </w:rPr>
        <w:t>, ensuring their partnership is respected and long-term in the development and evaluation of the strategy.</w:t>
      </w:r>
    </w:p>
    <w:p w14:paraId="0D3A7914" w14:textId="77777777" w:rsidR="001811E7" w:rsidRPr="001811E7" w:rsidRDefault="001811E7" w:rsidP="009114BC">
      <w:pPr>
        <w:pStyle w:val="ListParagraph"/>
        <w:numPr>
          <w:ilvl w:val="1"/>
          <w:numId w:val="17"/>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Invite other DPOs, representing a variety of disability groups, to contribute directly via structured input processes.</w:t>
      </w:r>
    </w:p>
    <w:p w14:paraId="1743AA4B" w14:textId="77777777" w:rsidR="001811E7" w:rsidRPr="001811E7" w:rsidRDefault="001811E7" w:rsidP="009114BC">
      <w:pPr>
        <w:pStyle w:val="ListParagraph"/>
        <w:numPr>
          <w:ilvl w:val="1"/>
          <w:numId w:val="17"/>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Ensure the prioritisation of equitable access to transport, rural inclusion, and taxi reform.</w:t>
      </w:r>
    </w:p>
    <w:p w14:paraId="19E8B14D" w14:textId="77777777" w:rsidR="001811E7" w:rsidRPr="001811E7" w:rsidRDefault="001811E7" w:rsidP="009114BC">
      <w:pPr>
        <w:pStyle w:val="ListParagraph"/>
        <w:numPr>
          <w:ilvl w:val="1"/>
          <w:numId w:val="17"/>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Review the availability and quality of transport accessibility standards in Northern Ireland.</w:t>
      </w:r>
    </w:p>
    <w:p w14:paraId="0EE69757" w14:textId="77777777" w:rsidR="001811E7" w:rsidRPr="001811E7" w:rsidRDefault="001811E7" w:rsidP="009114BC">
      <w:pPr>
        <w:pStyle w:val="ListParagraph"/>
        <w:numPr>
          <w:ilvl w:val="0"/>
          <w:numId w:val="17"/>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Set up more community accessibility panels at the district council level, linked to rural partnerships.</w:t>
      </w:r>
    </w:p>
    <w:p w14:paraId="3F489935" w14:textId="77777777" w:rsidR="001811E7" w:rsidRPr="001811E7" w:rsidRDefault="001811E7" w:rsidP="009114BC">
      <w:pPr>
        <w:pStyle w:val="ListParagraph"/>
        <w:numPr>
          <w:ilvl w:val="1"/>
          <w:numId w:val="17"/>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 xml:space="preserve">These panels should be funded by </w:t>
      </w:r>
      <w:proofErr w:type="spellStart"/>
      <w:r w:rsidRPr="001811E7">
        <w:rPr>
          <w:rFonts w:ascii="Arial" w:hAnsi="Arial" w:cs="Arial"/>
          <w:color w:val="000000" w:themeColor="text1"/>
          <w:sz w:val="28"/>
          <w:szCs w:val="28"/>
        </w:rPr>
        <w:t>DfI</w:t>
      </w:r>
      <w:proofErr w:type="spellEnd"/>
      <w:r w:rsidRPr="001811E7">
        <w:rPr>
          <w:rFonts w:ascii="Arial" w:hAnsi="Arial" w:cs="Arial"/>
          <w:color w:val="000000" w:themeColor="text1"/>
          <w:sz w:val="28"/>
          <w:szCs w:val="28"/>
        </w:rPr>
        <w:t xml:space="preserve"> and operate independently to assess local access needs.</w:t>
      </w:r>
    </w:p>
    <w:p w14:paraId="5F2A4D5C" w14:textId="77777777" w:rsidR="001811E7" w:rsidRPr="001811E7" w:rsidRDefault="001811E7" w:rsidP="009114BC">
      <w:pPr>
        <w:pStyle w:val="ListParagraph"/>
        <w:numPr>
          <w:ilvl w:val="1"/>
          <w:numId w:val="17"/>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Each panel should be chaired by a councillor.</w:t>
      </w:r>
    </w:p>
    <w:p w14:paraId="74E6AAB8" w14:textId="77777777" w:rsidR="001811E7" w:rsidRPr="001811E7" w:rsidRDefault="001811E7" w:rsidP="009114BC">
      <w:pPr>
        <w:pStyle w:val="ListParagraph"/>
        <w:numPr>
          <w:ilvl w:val="1"/>
          <w:numId w:val="17"/>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Each panel should make recommendations to the Department and Translink.</w:t>
      </w:r>
    </w:p>
    <w:p w14:paraId="50304F0D" w14:textId="77777777" w:rsidR="001811E7" w:rsidRPr="001811E7" w:rsidRDefault="001811E7" w:rsidP="009114BC">
      <w:pPr>
        <w:pStyle w:val="ListParagraph"/>
        <w:numPr>
          <w:ilvl w:val="0"/>
          <w:numId w:val="17"/>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Establish a cross-departmental Ministerial Taskforce on Accessible Transport (</w:t>
      </w:r>
      <w:proofErr w:type="spellStart"/>
      <w:r w:rsidRPr="001811E7">
        <w:rPr>
          <w:rFonts w:ascii="Arial" w:hAnsi="Arial" w:cs="Arial"/>
          <w:color w:val="000000" w:themeColor="text1"/>
          <w:sz w:val="28"/>
          <w:szCs w:val="28"/>
        </w:rPr>
        <w:t>DfI</w:t>
      </w:r>
      <w:proofErr w:type="spellEnd"/>
      <w:r w:rsidRPr="001811E7">
        <w:rPr>
          <w:rFonts w:ascii="Arial" w:hAnsi="Arial" w:cs="Arial"/>
          <w:color w:val="000000" w:themeColor="text1"/>
          <w:sz w:val="28"/>
          <w:szCs w:val="28"/>
        </w:rPr>
        <w:t>-led, with representation from health, education, and communities).</w:t>
      </w:r>
    </w:p>
    <w:p w14:paraId="68558973" w14:textId="77777777" w:rsidR="001811E7" w:rsidRPr="001811E7" w:rsidRDefault="001811E7" w:rsidP="005666A5">
      <w:pPr>
        <w:pStyle w:val="Heading4"/>
        <w:spacing w:before="0" w:after="0" w:line="360" w:lineRule="auto"/>
        <w:rPr>
          <w:rFonts w:ascii="Arial" w:hAnsi="Arial" w:cs="Arial"/>
          <w:b/>
          <w:bCs/>
          <w:i w:val="0"/>
          <w:iCs w:val="0"/>
          <w:color w:val="000000" w:themeColor="text1"/>
          <w:sz w:val="28"/>
          <w:szCs w:val="28"/>
        </w:rPr>
      </w:pPr>
      <w:r w:rsidRPr="001811E7">
        <w:rPr>
          <w:rFonts w:ascii="Arial" w:hAnsi="Arial" w:cs="Arial"/>
          <w:b/>
          <w:bCs/>
          <w:i w:val="0"/>
          <w:iCs w:val="0"/>
          <w:color w:val="000000" w:themeColor="text1"/>
          <w:sz w:val="28"/>
          <w:szCs w:val="28"/>
        </w:rPr>
        <w:t>Years 2-3: Reform, Standards, and Delivery</w:t>
      </w:r>
    </w:p>
    <w:p w14:paraId="3486F7EA" w14:textId="77777777" w:rsidR="001811E7" w:rsidRPr="001811E7" w:rsidRDefault="001811E7" w:rsidP="00E533D5">
      <w:pPr>
        <w:pStyle w:val="ListParagraph"/>
        <w:numPr>
          <w:ilvl w:val="0"/>
          <w:numId w:val="18"/>
        </w:numPr>
        <w:spacing w:before="240" w:after="0" w:line="360" w:lineRule="auto"/>
        <w:rPr>
          <w:rFonts w:ascii="Arial" w:hAnsi="Arial" w:cs="Arial"/>
          <w:color w:val="000000" w:themeColor="text1"/>
          <w:sz w:val="28"/>
          <w:szCs w:val="28"/>
        </w:rPr>
      </w:pPr>
      <w:r w:rsidRPr="001811E7">
        <w:rPr>
          <w:rFonts w:ascii="Arial" w:hAnsi="Arial" w:cs="Arial"/>
          <w:color w:val="000000" w:themeColor="text1"/>
          <w:sz w:val="28"/>
          <w:szCs w:val="28"/>
        </w:rPr>
        <w:t>Propose to reform the Disability Discrimination Act 1995 (DDA).</w:t>
      </w:r>
    </w:p>
    <w:p w14:paraId="38E19E81" w14:textId="77777777" w:rsidR="001811E7" w:rsidRPr="001811E7" w:rsidRDefault="001811E7" w:rsidP="009114BC">
      <w:pPr>
        <w:pStyle w:val="ListParagraph"/>
        <w:numPr>
          <w:ilvl w:val="1"/>
          <w:numId w:val="19"/>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The Department for Communities would lead this work.</w:t>
      </w:r>
    </w:p>
    <w:p w14:paraId="428A942E" w14:textId="77777777" w:rsidR="001811E7" w:rsidRPr="001811E7" w:rsidRDefault="001811E7" w:rsidP="009114BC">
      <w:pPr>
        <w:pStyle w:val="ListParagraph"/>
        <w:numPr>
          <w:ilvl w:val="1"/>
          <w:numId w:val="19"/>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Introduce protection from indirect discrimination.</w:t>
      </w:r>
    </w:p>
    <w:p w14:paraId="59636FF7" w14:textId="77777777" w:rsidR="001811E7" w:rsidRPr="001811E7" w:rsidRDefault="001811E7" w:rsidP="009114BC">
      <w:pPr>
        <w:pStyle w:val="ListParagraph"/>
        <w:numPr>
          <w:ilvl w:val="1"/>
          <w:numId w:val="19"/>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Define 'reasonable adjustments' in the context of transport services.</w:t>
      </w:r>
    </w:p>
    <w:p w14:paraId="56CB4CF7" w14:textId="77777777" w:rsidR="001811E7" w:rsidRPr="001811E7" w:rsidRDefault="001811E7" w:rsidP="009114BC">
      <w:pPr>
        <w:pStyle w:val="ListParagraph"/>
        <w:numPr>
          <w:ilvl w:val="1"/>
          <w:numId w:val="19"/>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 xml:space="preserve">Put anticipatory duties on public bodies in line with the Public Sector Equality Duty in Great Britain. </w:t>
      </w:r>
    </w:p>
    <w:p w14:paraId="505491B2" w14:textId="77777777" w:rsidR="001811E7" w:rsidRPr="001811E7" w:rsidRDefault="001811E7" w:rsidP="009114BC">
      <w:pPr>
        <w:pStyle w:val="ListParagraph"/>
        <w:numPr>
          <w:ilvl w:val="0"/>
          <w:numId w:val="19"/>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Contribute to the UK-wide Disability Transport Taskforce to ensure strategic alignment (see our roadmap for England, years 2-3).</w:t>
      </w:r>
    </w:p>
    <w:p w14:paraId="57663E11" w14:textId="77777777" w:rsidR="001811E7" w:rsidRPr="001811E7" w:rsidRDefault="001811E7" w:rsidP="009114BC">
      <w:pPr>
        <w:pStyle w:val="ListParagraph"/>
        <w:numPr>
          <w:ilvl w:val="0"/>
          <w:numId w:val="19"/>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Accept DfT’s invitation to the Accessible Transport Standards Commission with IMTAC’s input (see our roadmap for England, years 2-3).</w:t>
      </w:r>
    </w:p>
    <w:p w14:paraId="0867FB4E" w14:textId="77777777" w:rsidR="001811E7" w:rsidRPr="001811E7" w:rsidRDefault="001811E7" w:rsidP="009114BC">
      <w:pPr>
        <w:pStyle w:val="ListParagraph"/>
        <w:numPr>
          <w:ilvl w:val="1"/>
          <w:numId w:val="19"/>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Directly issue standards through public service obligations and contracts.</w:t>
      </w:r>
    </w:p>
    <w:p w14:paraId="18208CBF" w14:textId="77777777" w:rsidR="001811E7" w:rsidRPr="001811E7" w:rsidRDefault="001811E7" w:rsidP="009114BC">
      <w:pPr>
        <w:pStyle w:val="ListParagraph"/>
        <w:numPr>
          <w:ilvl w:val="0"/>
          <w:numId w:val="19"/>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Mandate accessibility and disability awareness training for all public-facing transport staff and managers within DfI.</w:t>
      </w:r>
    </w:p>
    <w:p w14:paraId="33C431B6" w14:textId="77777777" w:rsidR="001811E7" w:rsidRPr="001811E7" w:rsidRDefault="001811E7" w:rsidP="00E533D5">
      <w:pPr>
        <w:pStyle w:val="ListParagraph"/>
        <w:numPr>
          <w:ilvl w:val="1"/>
          <w:numId w:val="19"/>
        </w:numPr>
        <w:spacing w:line="360" w:lineRule="auto"/>
        <w:rPr>
          <w:rFonts w:ascii="Arial" w:hAnsi="Arial" w:cs="Arial"/>
          <w:color w:val="000000" w:themeColor="text1"/>
          <w:sz w:val="28"/>
          <w:szCs w:val="28"/>
        </w:rPr>
      </w:pPr>
      <w:r w:rsidRPr="001811E7">
        <w:rPr>
          <w:rFonts w:ascii="Arial" w:hAnsi="Arial" w:cs="Arial"/>
          <w:color w:val="000000" w:themeColor="text1"/>
          <w:sz w:val="28"/>
          <w:szCs w:val="28"/>
        </w:rPr>
        <w:t xml:space="preserve">Monitor uptake and quality annually with IMTAC. </w:t>
      </w:r>
    </w:p>
    <w:p w14:paraId="08B3E10C" w14:textId="77777777" w:rsidR="001811E7" w:rsidRPr="001811E7" w:rsidRDefault="001811E7" w:rsidP="005666A5">
      <w:pPr>
        <w:pStyle w:val="Heading4"/>
        <w:spacing w:before="0" w:after="0" w:line="360" w:lineRule="auto"/>
        <w:rPr>
          <w:rFonts w:ascii="Arial" w:hAnsi="Arial" w:cs="Arial"/>
          <w:b/>
          <w:bCs/>
          <w:i w:val="0"/>
          <w:iCs w:val="0"/>
          <w:color w:val="000000" w:themeColor="text1"/>
          <w:sz w:val="28"/>
          <w:szCs w:val="28"/>
        </w:rPr>
      </w:pPr>
      <w:r w:rsidRPr="001811E7">
        <w:rPr>
          <w:rFonts w:ascii="Arial" w:hAnsi="Arial" w:cs="Arial"/>
          <w:b/>
          <w:bCs/>
          <w:i w:val="0"/>
          <w:iCs w:val="0"/>
          <w:color w:val="000000" w:themeColor="text1"/>
          <w:sz w:val="28"/>
          <w:szCs w:val="28"/>
        </w:rPr>
        <w:t>Years 4-5: Enforcement and Evaluation</w:t>
      </w:r>
    </w:p>
    <w:p w14:paraId="77CD393C" w14:textId="77777777" w:rsidR="001811E7" w:rsidRPr="001811E7" w:rsidRDefault="001811E7" w:rsidP="00E533D5">
      <w:pPr>
        <w:pStyle w:val="ListParagraph"/>
        <w:numPr>
          <w:ilvl w:val="0"/>
          <w:numId w:val="20"/>
        </w:numPr>
        <w:spacing w:before="240" w:after="0" w:line="360" w:lineRule="auto"/>
        <w:rPr>
          <w:rFonts w:ascii="Arial" w:hAnsi="Arial" w:cs="Arial"/>
          <w:color w:val="000000" w:themeColor="text1"/>
          <w:sz w:val="28"/>
          <w:szCs w:val="28"/>
        </w:rPr>
      </w:pPr>
      <w:r w:rsidRPr="001811E7">
        <w:rPr>
          <w:rFonts w:ascii="Arial" w:hAnsi="Arial" w:cs="Arial"/>
          <w:color w:val="000000" w:themeColor="text1"/>
          <w:sz w:val="28"/>
          <w:szCs w:val="28"/>
        </w:rPr>
        <w:t>Conduct a Northern Ireland-specific review of the impact of the accessibility design and training standards.</w:t>
      </w:r>
    </w:p>
    <w:p w14:paraId="1719B5A0" w14:textId="77777777" w:rsidR="001811E7" w:rsidRPr="001811E7" w:rsidRDefault="001811E7" w:rsidP="009114BC">
      <w:pPr>
        <w:pStyle w:val="ListParagraph"/>
        <w:numPr>
          <w:ilvl w:val="1"/>
          <w:numId w:val="20"/>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This review should contribute to UK-wide learning while addressing region-specific challenges.</w:t>
      </w:r>
    </w:p>
    <w:p w14:paraId="50597425" w14:textId="77777777" w:rsidR="001811E7" w:rsidRPr="001811E7" w:rsidRDefault="001811E7" w:rsidP="009114BC">
      <w:pPr>
        <w:pStyle w:val="ListParagraph"/>
        <w:numPr>
          <w:ilvl w:val="0"/>
          <w:numId w:val="20"/>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Publish an annual accessibility enforcement and compliance summary, in plain language.</w:t>
      </w:r>
    </w:p>
    <w:p w14:paraId="12C9920D" w14:textId="77777777" w:rsidR="001811E7" w:rsidRPr="001811E7" w:rsidRDefault="001811E7" w:rsidP="009114BC">
      <w:pPr>
        <w:pStyle w:val="ListParagraph"/>
        <w:numPr>
          <w:ilvl w:val="1"/>
          <w:numId w:val="20"/>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 xml:space="preserve">IMTAC should be involved in shaping the reporting framework and reviewing findings. </w:t>
      </w:r>
    </w:p>
    <w:p w14:paraId="59F4B1B2" w14:textId="77777777" w:rsidR="001811E7" w:rsidRDefault="001811E7" w:rsidP="009114BC">
      <w:pPr>
        <w:pStyle w:val="ListParagraph"/>
        <w:numPr>
          <w:ilvl w:val="1"/>
          <w:numId w:val="20"/>
        </w:numPr>
        <w:spacing w:after="0" w:line="360" w:lineRule="auto"/>
        <w:rPr>
          <w:rFonts w:ascii="Arial" w:hAnsi="Arial" w:cs="Arial"/>
          <w:color w:val="000000" w:themeColor="text1"/>
          <w:sz w:val="28"/>
          <w:szCs w:val="28"/>
        </w:rPr>
      </w:pPr>
      <w:r w:rsidRPr="001811E7">
        <w:rPr>
          <w:rFonts w:ascii="Arial" w:hAnsi="Arial" w:cs="Arial"/>
          <w:color w:val="000000" w:themeColor="text1"/>
          <w:sz w:val="28"/>
          <w:szCs w:val="28"/>
        </w:rPr>
        <w:t>Share findings with the Disability Transport Taskforce (see our roadmap for England, years 2-3), and UK-wide dashboards and standards reviews.</w:t>
      </w:r>
    </w:p>
    <w:p w14:paraId="3DEEEB21" w14:textId="3E3562A0" w:rsidR="002B0B92" w:rsidRPr="001D3788" w:rsidRDefault="001A479D" w:rsidP="009114BC">
      <w:pPr>
        <w:pStyle w:val="Heading2"/>
        <w:spacing w:before="240" w:after="0"/>
        <w:rPr>
          <w:color w:val="000000" w:themeColor="text1"/>
        </w:rPr>
      </w:pPr>
      <w:r w:rsidRPr="001D3788">
        <w:rPr>
          <w:color w:val="000000" w:themeColor="text1"/>
        </w:rPr>
        <w:t xml:space="preserve">6 </w:t>
      </w:r>
      <w:r w:rsidRPr="001D3788">
        <w:rPr>
          <w:color w:val="000000" w:themeColor="text1"/>
        </w:rPr>
        <w:tab/>
        <w:t xml:space="preserve">How will ncat </w:t>
      </w:r>
      <w:r w:rsidR="002B0B92" w:rsidRPr="001D3788">
        <w:rPr>
          <w:rStyle w:val="normaltextrun"/>
          <w:color w:val="000000" w:themeColor="text1"/>
        </w:rPr>
        <w:t>use these findings to achieve change for disabled people’s transport?</w:t>
      </w:r>
      <w:r w:rsidR="002B0B92" w:rsidRPr="001D3788">
        <w:rPr>
          <w:rStyle w:val="eop"/>
          <w:color w:val="000000" w:themeColor="text1"/>
        </w:rPr>
        <w:t> </w:t>
      </w:r>
    </w:p>
    <w:p w14:paraId="26E1B15F" w14:textId="2579654A" w:rsidR="002B0B92" w:rsidRPr="001D3788" w:rsidRDefault="002B0B92" w:rsidP="009114BC">
      <w:pPr>
        <w:spacing w:after="0" w:line="360" w:lineRule="auto"/>
        <w:rPr>
          <w:rFonts w:ascii="Arial" w:hAnsi="Arial" w:cs="Arial"/>
          <w:color w:val="000000" w:themeColor="text1"/>
          <w:sz w:val="28"/>
          <w:szCs w:val="28"/>
          <w:lang w:eastAsia="en-GB"/>
        </w:rPr>
      </w:pPr>
      <w:r w:rsidRPr="001D3788">
        <w:rPr>
          <w:rFonts w:ascii="Arial" w:hAnsi="Arial" w:cs="Arial"/>
          <w:color w:val="000000" w:themeColor="text1"/>
          <w:sz w:val="28"/>
          <w:szCs w:val="28"/>
          <w:lang w:eastAsia="en-GB"/>
        </w:rPr>
        <w:t xml:space="preserve">As a UK-wide centre, ncat will work for disabled people across the UK to have equitable access to transport, regardless of geography or their background. </w:t>
      </w:r>
    </w:p>
    <w:p w14:paraId="2CDD1EFA" w14:textId="56B91FA4" w:rsidR="002B0B92" w:rsidRPr="001D3788" w:rsidRDefault="002B0B92" w:rsidP="00E533D5">
      <w:pPr>
        <w:spacing w:before="240" w:after="0" w:line="360" w:lineRule="auto"/>
        <w:rPr>
          <w:rFonts w:ascii="Arial" w:hAnsi="Arial" w:cs="Arial"/>
          <w:color w:val="000000" w:themeColor="text1"/>
          <w:sz w:val="28"/>
          <w:szCs w:val="28"/>
          <w:lang w:eastAsia="en-GB"/>
        </w:rPr>
      </w:pPr>
      <w:r w:rsidRPr="001D3788">
        <w:rPr>
          <w:rFonts w:ascii="Arial" w:hAnsi="Arial" w:cs="Arial"/>
          <w:color w:val="000000" w:themeColor="text1"/>
          <w:sz w:val="28"/>
          <w:szCs w:val="28"/>
          <w:lang w:eastAsia="en-GB"/>
        </w:rPr>
        <w:t xml:space="preserve">To inform the actions outlined in the roadmaps, particularly for the UK Government, the Accessible Transport Policy Commission will continue to bring together key stakeholders. </w:t>
      </w:r>
    </w:p>
    <w:p w14:paraId="4ACB7436" w14:textId="4735CC6A" w:rsidR="002B0B92" w:rsidRPr="001D3788" w:rsidRDefault="002B0B92" w:rsidP="00E533D5">
      <w:pPr>
        <w:spacing w:before="240" w:after="0" w:line="360" w:lineRule="auto"/>
        <w:rPr>
          <w:rFonts w:ascii="Arial" w:hAnsi="Arial" w:cs="Arial"/>
          <w:color w:val="000000" w:themeColor="text1"/>
          <w:sz w:val="28"/>
          <w:szCs w:val="28"/>
          <w:lang w:eastAsia="en-GB"/>
        </w:rPr>
      </w:pPr>
      <w:r w:rsidRPr="001D3788">
        <w:rPr>
          <w:rFonts w:ascii="Arial" w:hAnsi="Arial" w:cs="Arial"/>
          <w:color w:val="000000" w:themeColor="text1"/>
          <w:sz w:val="28"/>
          <w:szCs w:val="28"/>
          <w:lang w:eastAsia="en-GB"/>
        </w:rPr>
        <w:t xml:space="preserve">To inform devolved governments in delivering the roadmaps, ncat will continue to connect with Disabled People’s Organisations, advisory boards, transport and regulatory bodies, and departments overseeing transport across the UK. </w:t>
      </w:r>
    </w:p>
    <w:p w14:paraId="00491C65" w14:textId="52E0BFFE" w:rsidR="001A479D" w:rsidRDefault="002B0B92" w:rsidP="00E533D5">
      <w:pPr>
        <w:spacing w:before="240" w:after="0" w:line="360" w:lineRule="auto"/>
        <w:rPr>
          <w:rFonts w:ascii="Arial" w:hAnsi="Arial" w:cs="Arial"/>
          <w:color w:val="000000" w:themeColor="text1"/>
          <w:sz w:val="28"/>
          <w:szCs w:val="28"/>
          <w:lang w:eastAsia="en-GB"/>
        </w:rPr>
      </w:pPr>
      <w:r w:rsidRPr="001D3788">
        <w:rPr>
          <w:rFonts w:ascii="Arial" w:hAnsi="Arial" w:cs="Arial"/>
          <w:color w:val="000000" w:themeColor="text1"/>
          <w:sz w:val="28"/>
          <w:szCs w:val="28"/>
          <w:lang w:eastAsia="en-GB"/>
        </w:rPr>
        <w:t xml:space="preserve">This report further highlighted the importance of centring disabled people in decision-making processes that impact them, legislation and regulation to protect disabled people’s rights, and training to effectively implement policy changes. In its next phase, ncat will be conducting applied research to develop coproduction and training </w:t>
      </w:r>
      <w:proofErr w:type="gramStart"/>
      <w:r w:rsidRPr="001D3788">
        <w:rPr>
          <w:rFonts w:ascii="Arial" w:hAnsi="Arial" w:cs="Arial"/>
          <w:color w:val="000000" w:themeColor="text1"/>
          <w:sz w:val="28"/>
          <w:szCs w:val="28"/>
          <w:lang w:eastAsia="en-GB"/>
        </w:rPr>
        <w:t>frameworks, and</w:t>
      </w:r>
      <w:proofErr w:type="gramEnd"/>
      <w:r w:rsidRPr="001D3788">
        <w:rPr>
          <w:rFonts w:ascii="Arial" w:hAnsi="Arial" w:cs="Arial"/>
          <w:color w:val="000000" w:themeColor="text1"/>
          <w:sz w:val="28"/>
          <w:szCs w:val="28"/>
          <w:lang w:eastAsia="en-GB"/>
        </w:rPr>
        <w:t xml:space="preserve"> improving complaints processes. </w:t>
      </w:r>
    </w:p>
    <w:p w14:paraId="5593E62C" w14:textId="77777777" w:rsidR="00FD0744" w:rsidRPr="001E0ECF" w:rsidRDefault="00FD0744" w:rsidP="009114BC">
      <w:pPr>
        <w:spacing w:after="0" w:line="360" w:lineRule="auto"/>
        <w:rPr>
          <w:rFonts w:ascii="Arial" w:hAnsi="Arial" w:cs="Arial"/>
          <w:color w:val="000000" w:themeColor="text1"/>
          <w:sz w:val="28"/>
          <w:szCs w:val="28"/>
          <w:lang w:eastAsia="en-GB"/>
        </w:rPr>
      </w:pPr>
    </w:p>
    <w:p w14:paraId="7141E15D" w14:textId="6F915B39" w:rsidR="000D7B9B" w:rsidRPr="001D3788" w:rsidRDefault="001A479D" w:rsidP="009114BC">
      <w:pPr>
        <w:pStyle w:val="Heading2"/>
        <w:spacing w:before="240" w:after="0"/>
        <w:rPr>
          <w:color w:val="000000" w:themeColor="text1"/>
        </w:rPr>
      </w:pPr>
      <w:bookmarkStart w:id="12" w:name="_Toc177635579"/>
      <w:r w:rsidRPr="001D3788">
        <w:rPr>
          <w:color w:val="000000" w:themeColor="text1"/>
        </w:rPr>
        <w:t>7</w:t>
      </w:r>
      <w:r w:rsidR="000D7B9B" w:rsidRPr="001D3788">
        <w:rPr>
          <w:color w:val="000000" w:themeColor="text1"/>
        </w:rPr>
        <w:t xml:space="preserve"> </w:t>
      </w:r>
      <w:r w:rsidR="000D7B9B" w:rsidRPr="001D3788">
        <w:rPr>
          <w:color w:val="000000" w:themeColor="text1"/>
        </w:rPr>
        <w:tab/>
        <w:t>About ncat</w:t>
      </w:r>
      <w:bookmarkEnd w:id="12"/>
    </w:p>
    <w:p w14:paraId="2F832632" w14:textId="77777777" w:rsidR="00D23032" w:rsidRPr="001D3788" w:rsidRDefault="00D23032" w:rsidP="009114BC">
      <w:pPr>
        <w:spacing w:before="240" w:after="0" w:line="360" w:lineRule="auto"/>
        <w:rPr>
          <w:rFonts w:ascii="Arial" w:eastAsia="Calibri" w:hAnsi="Arial" w:cs="Arial"/>
          <w:color w:val="000000" w:themeColor="text1"/>
          <w:kern w:val="0"/>
          <w:sz w:val="28"/>
          <w:szCs w:val="28"/>
          <w14:ligatures w14:val="none"/>
        </w:rPr>
      </w:pPr>
      <w:bookmarkStart w:id="13" w:name="_Toc177635580"/>
      <w:r w:rsidRPr="001D3788">
        <w:rPr>
          <w:rFonts w:ascii="Arial" w:eastAsia="Calibri" w:hAnsi="Arial" w:cs="Arial"/>
          <w:color w:val="000000" w:themeColor="text1"/>
          <w:kern w:val="0"/>
          <w:sz w:val="28"/>
          <w:szCs w:val="28"/>
          <w14:ligatures w14:val="none"/>
        </w:rPr>
        <w:t>The National Centre for Accessible Transport (ncat) works as an Evidence Centre developing high quality evidence, best practice, and innovative solutions to inform future disability and transport strategy, policy, and practice by:</w:t>
      </w:r>
    </w:p>
    <w:p w14:paraId="1D5A6D66" w14:textId="77777777" w:rsidR="007B0EF6" w:rsidRPr="001D3788" w:rsidRDefault="007B0EF6" w:rsidP="009114BC">
      <w:pPr>
        <w:numPr>
          <w:ilvl w:val="0"/>
          <w:numId w:val="2"/>
        </w:numPr>
        <w:spacing w:before="240" w:after="0" w:line="360" w:lineRule="auto"/>
        <w:rPr>
          <w:rFonts w:ascii="Arial" w:eastAsia="Calibri" w:hAnsi="Arial" w:cs="Calibri"/>
          <w:color w:val="000000" w:themeColor="text1"/>
          <w:kern w:val="0"/>
          <w:sz w:val="28"/>
          <w14:ligatures w14:val="none"/>
        </w:rPr>
      </w:pPr>
      <w:r w:rsidRPr="001D3788">
        <w:rPr>
          <w:rFonts w:ascii="Arial" w:eastAsia="Calibri" w:hAnsi="Arial" w:cs="Calibri"/>
          <w:color w:val="000000" w:themeColor="text1"/>
          <w:kern w:val="0"/>
          <w:sz w:val="28"/>
          <w14:ligatures w14:val="none"/>
        </w:rPr>
        <w:t>Engaging with disabled people to better understand their experiences and co-design solutions</w:t>
      </w:r>
    </w:p>
    <w:p w14:paraId="312394A2" w14:textId="77777777" w:rsidR="007B0EF6" w:rsidRPr="001D3788" w:rsidRDefault="007B0EF6" w:rsidP="009114BC">
      <w:pPr>
        <w:numPr>
          <w:ilvl w:val="0"/>
          <w:numId w:val="2"/>
        </w:numPr>
        <w:spacing w:before="240" w:after="0" w:line="360" w:lineRule="auto"/>
        <w:rPr>
          <w:rFonts w:ascii="Arial" w:eastAsia="Calibri" w:hAnsi="Arial" w:cs="Calibri"/>
          <w:color w:val="000000" w:themeColor="text1"/>
          <w:kern w:val="0"/>
          <w:sz w:val="28"/>
          <w14:ligatures w14:val="none"/>
        </w:rPr>
      </w:pPr>
      <w:r w:rsidRPr="001D3788">
        <w:rPr>
          <w:rFonts w:ascii="Arial" w:eastAsia="Calibri" w:hAnsi="Arial" w:cs="Calibri"/>
          <w:color w:val="000000" w:themeColor="text1"/>
          <w:kern w:val="0"/>
          <w:sz w:val="28"/>
          <w14:ligatures w14:val="none"/>
        </w:rPr>
        <w:t>Amplifying the voices of disabled people in all decision making</w:t>
      </w:r>
    </w:p>
    <w:p w14:paraId="3D09D5A1" w14:textId="77777777" w:rsidR="007B0EF6" w:rsidRPr="001D3788" w:rsidRDefault="007B0EF6" w:rsidP="009114BC">
      <w:pPr>
        <w:numPr>
          <w:ilvl w:val="0"/>
          <w:numId w:val="2"/>
        </w:numPr>
        <w:spacing w:before="240" w:after="0" w:line="360" w:lineRule="auto"/>
        <w:rPr>
          <w:rFonts w:ascii="Arial" w:eastAsia="Calibri" w:hAnsi="Arial" w:cs="Calibri"/>
          <w:color w:val="000000" w:themeColor="text1"/>
          <w:kern w:val="0"/>
          <w:sz w:val="28"/>
          <w14:ligatures w14:val="none"/>
        </w:rPr>
      </w:pPr>
      <w:r w:rsidRPr="001D3788">
        <w:rPr>
          <w:rFonts w:ascii="Arial" w:eastAsia="Calibri" w:hAnsi="Arial" w:cs="Calibri"/>
          <w:color w:val="000000" w:themeColor="text1"/>
          <w:kern w:val="0"/>
          <w:sz w:val="28"/>
          <w14:ligatures w14:val="none"/>
        </w:rPr>
        <w:t>Collaborating widely with all transport stakeholders</w:t>
      </w:r>
    </w:p>
    <w:p w14:paraId="3D5565F8" w14:textId="77777777" w:rsidR="007B0EF6" w:rsidRPr="001D3788" w:rsidRDefault="007B0EF6" w:rsidP="009114BC">
      <w:pPr>
        <w:numPr>
          <w:ilvl w:val="0"/>
          <w:numId w:val="2"/>
        </w:numPr>
        <w:spacing w:before="240" w:after="0" w:line="360" w:lineRule="auto"/>
        <w:rPr>
          <w:rFonts w:ascii="Arial" w:eastAsia="Calibri" w:hAnsi="Arial" w:cs="Calibri"/>
          <w:color w:val="000000" w:themeColor="text1"/>
          <w:kern w:val="0"/>
          <w:sz w:val="28"/>
          <w14:ligatures w14:val="none"/>
        </w:rPr>
      </w:pPr>
      <w:r w:rsidRPr="001D3788">
        <w:rPr>
          <w:rFonts w:ascii="Arial" w:eastAsia="Calibri" w:hAnsi="Arial" w:cs="Calibri"/>
          <w:color w:val="000000" w:themeColor="text1"/>
          <w:kern w:val="0"/>
          <w:sz w:val="28"/>
          <w14:ligatures w14:val="none"/>
        </w:rPr>
        <w:t>Demonstrating good practice and impact to influence policy</w:t>
      </w:r>
    </w:p>
    <w:p w14:paraId="1035A4D4" w14:textId="561750C9" w:rsidR="007B0EF6" w:rsidRPr="001D3788" w:rsidRDefault="007B0EF6" w:rsidP="009114BC">
      <w:pPr>
        <w:spacing w:before="240" w:after="0" w:line="360" w:lineRule="auto"/>
        <w:rPr>
          <w:rFonts w:ascii="Arial" w:eastAsia="Calibri" w:hAnsi="Arial" w:cs="Calibri"/>
          <w:color w:val="000000" w:themeColor="text1"/>
          <w:kern w:val="0"/>
          <w:sz w:val="28"/>
          <w14:ligatures w14:val="none"/>
        </w:rPr>
      </w:pPr>
      <w:r w:rsidRPr="001D3788">
        <w:rPr>
          <w:rFonts w:ascii="Arial" w:eastAsia="Calibri" w:hAnsi="Arial" w:cs="Calibri"/>
          <w:color w:val="000000" w:themeColor="text1"/>
          <w:kern w:val="0"/>
          <w:sz w:val="28"/>
          <w14:ligatures w14:val="none"/>
        </w:rPr>
        <w:t xml:space="preserve">ncat is delivered by a consortium of organisations that includes Coventry University, Policy Connect, The Research Institute for Disabled Consumers (RiDC), Designability, Connected Places Catapult, and WSP. It is funded for </w:t>
      </w:r>
      <w:r w:rsidR="0026223E" w:rsidRPr="001D3788">
        <w:rPr>
          <w:rFonts w:ascii="Arial" w:eastAsia="Calibri" w:hAnsi="Arial" w:cs="Calibri"/>
          <w:color w:val="000000" w:themeColor="text1"/>
          <w:kern w:val="0"/>
          <w:sz w:val="28"/>
          <w14:ligatures w14:val="none"/>
        </w:rPr>
        <w:t>seven years</w:t>
      </w:r>
      <w:r w:rsidRPr="001D3788">
        <w:rPr>
          <w:rFonts w:ascii="Arial" w:eastAsia="Calibri" w:hAnsi="Arial" w:cs="Calibri"/>
          <w:color w:val="000000" w:themeColor="text1"/>
          <w:kern w:val="0"/>
          <w:sz w:val="28"/>
          <w14:ligatures w14:val="none"/>
        </w:rPr>
        <w:t xml:space="preserve"> </w:t>
      </w:r>
      <w:r w:rsidR="00260CE9" w:rsidRPr="001D3788">
        <w:rPr>
          <w:rFonts w:ascii="Arial" w:eastAsia="Calibri" w:hAnsi="Arial" w:cs="Calibri"/>
          <w:color w:val="000000" w:themeColor="text1"/>
          <w:kern w:val="0"/>
          <w:sz w:val="28"/>
          <w14:ligatures w14:val="none"/>
        </w:rPr>
        <w:t xml:space="preserve">from 2023 </w:t>
      </w:r>
      <w:r w:rsidRPr="001D3788">
        <w:rPr>
          <w:rFonts w:ascii="Arial" w:eastAsia="Calibri" w:hAnsi="Arial" w:cs="Calibri"/>
          <w:color w:val="000000" w:themeColor="text1"/>
          <w:kern w:val="0"/>
          <w:sz w:val="28"/>
          <w14:ligatures w14:val="none"/>
        </w:rPr>
        <w:t>by the Motability Foundation.</w:t>
      </w:r>
    </w:p>
    <w:p w14:paraId="7501024C" w14:textId="77777777" w:rsidR="007B0EF6" w:rsidRPr="001D3788" w:rsidRDefault="007B0EF6" w:rsidP="009114BC">
      <w:pPr>
        <w:spacing w:before="240" w:after="0" w:line="360" w:lineRule="auto"/>
        <w:rPr>
          <w:rFonts w:ascii="Arial" w:eastAsia="Calibri" w:hAnsi="Arial" w:cs="Calibri"/>
          <w:color w:val="000000" w:themeColor="text1"/>
          <w:kern w:val="0"/>
          <w:sz w:val="28"/>
          <w14:ligatures w14:val="none"/>
        </w:rPr>
      </w:pPr>
      <w:r w:rsidRPr="001D3788">
        <w:rPr>
          <w:rFonts w:ascii="Arial" w:eastAsia="Calibri" w:hAnsi="Arial" w:cs="Calibri"/>
          <w:color w:val="000000" w:themeColor="text1"/>
          <w:kern w:val="0"/>
          <w:sz w:val="28"/>
          <w14:ligatures w14:val="none"/>
        </w:rPr>
        <w:t xml:space="preserve">For more information about ncat and its work please visit </w:t>
      </w:r>
      <w:hyperlink r:id="rId13" w:history="1">
        <w:r w:rsidRPr="001D3788">
          <w:rPr>
            <w:rStyle w:val="Hyperlink"/>
            <w:rFonts w:ascii="Arial" w:eastAsia="Calibri" w:hAnsi="Arial" w:cs="Calibri"/>
            <w:color w:val="000000" w:themeColor="text1"/>
            <w:kern w:val="0"/>
            <w:sz w:val="28"/>
            <w14:ligatures w14:val="none"/>
          </w:rPr>
          <w:t>www.ncat.uk</w:t>
        </w:r>
      </w:hyperlink>
      <w:r w:rsidRPr="001D3788">
        <w:rPr>
          <w:rFonts w:ascii="Arial" w:eastAsia="Calibri" w:hAnsi="Arial" w:cs="Calibri"/>
          <w:color w:val="000000" w:themeColor="text1"/>
          <w:kern w:val="0"/>
          <w:sz w:val="28"/>
          <w14:ligatures w14:val="none"/>
        </w:rPr>
        <w:t xml:space="preserve"> </w:t>
      </w:r>
    </w:p>
    <w:p w14:paraId="2C7A20D3" w14:textId="220861AB" w:rsidR="007B0EF6" w:rsidRPr="001D3788" w:rsidRDefault="007B0EF6" w:rsidP="009114BC">
      <w:pPr>
        <w:spacing w:before="240" w:after="0" w:line="360" w:lineRule="auto"/>
        <w:rPr>
          <w:rFonts w:ascii="Arial" w:eastAsia="Calibri" w:hAnsi="Arial" w:cs="Calibri"/>
          <w:color w:val="000000" w:themeColor="text1"/>
          <w:kern w:val="0"/>
          <w:sz w:val="28"/>
          <w14:ligatures w14:val="none"/>
        </w:rPr>
      </w:pPr>
      <w:r w:rsidRPr="001D3788">
        <w:rPr>
          <w:rFonts w:ascii="Arial" w:eastAsia="Calibri" w:hAnsi="Arial" w:cs="Calibri"/>
          <w:color w:val="000000" w:themeColor="text1"/>
          <w:kern w:val="0"/>
          <w:sz w:val="28"/>
          <w14:ligatures w14:val="none"/>
        </w:rPr>
        <w:t xml:space="preserve">To contact ncat, either about this report or any other query, please email </w:t>
      </w:r>
      <w:hyperlink r:id="rId14" w:history="1">
        <w:r w:rsidRPr="001D3788">
          <w:rPr>
            <w:rStyle w:val="Hyperlink"/>
            <w:rFonts w:ascii="Arial" w:eastAsia="Calibri" w:hAnsi="Arial" w:cs="Calibri"/>
            <w:color w:val="000000" w:themeColor="text1"/>
            <w:kern w:val="0"/>
            <w:sz w:val="28"/>
            <w14:ligatures w14:val="none"/>
          </w:rPr>
          <w:t>info@ncat.uk</w:t>
        </w:r>
      </w:hyperlink>
      <w:r w:rsidRPr="001D3788">
        <w:rPr>
          <w:rFonts w:ascii="Arial" w:eastAsia="Calibri" w:hAnsi="Arial" w:cs="Calibri"/>
          <w:color w:val="000000" w:themeColor="text1"/>
          <w:kern w:val="0"/>
          <w:sz w:val="28"/>
          <w14:ligatures w14:val="none"/>
        </w:rPr>
        <w:t xml:space="preserve"> </w:t>
      </w:r>
    </w:p>
    <w:p w14:paraId="70AFA273" w14:textId="3AD3355C" w:rsidR="00FD0744" w:rsidRPr="001D3788" w:rsidRDefault="007B0EF6" w:rsidP="00E533D5">
      <w:pPr>
        <w:spacing w:before="240" w:after="0" w:line="360" w:lineRule="auto"/>
        <w:rPr>
          <w:rFonts w:ascii="Arial" w:eastAsia="Calibri" w:hAnsi="Arial" w:cs="Calibri"/>
          <w:color w:val="000000" w:themeColor="text1"/>
          <w:kern w:val="0"/>
          <w:sz w:val="28"/>
          <w14:ligatures w14:val="none"/>
        </w:rPr>
      </w:pPr>
      <w:r w:rsidRPr="001D3788">
        <w:rPr>
          <w:noProof/>
          <w:color w:val="000000" w:themeColor="text1"/>
        </w:rPr>
        <w:drawing>
          <wp:inline distT="0" distB="0" distL="0" distR="0" wp14:anchorId="08109D2B" wp14:editId="03035A24">
            <wp:extent cx="6166071" cy="2343150"/>
            <wp:effectExtent l="0" t="0" r="6350" b="0"/>
            <wp:docPr id="1362698801" name="Picture 5"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286511371"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81646" cy="2349068"/>
                    </a:xfrm>
                    <a:prstGeom prst="rect">
                      <a:avLst/>
                    </a:prstGeom>
                    <a:ln w="12700" cap="flat">
                      <a:noFill/>
                      <a:miter lim="400000"/>
                    </a:ln>
                    <a:effectLst/>
                  </pic:spPr>
                </pic:pic>
              </a:graphicData>
            </a:graphic>
          </wp:inline>
        </w:drawing>
      </w:r>
    </w:p>
    <w:p w14:paraId="611B4514" w14:textId="736F4A25" w:rsidR="00AD7BC4" w:rsidRPr="001D3788" w:rsidRDefault="001A479D" w:rsidP="009114BC">
      <w:pPr>
        <w:pStyle w:val="Heading2"/>
        <w:spacing w:before="240" w:after="0"/>
        <w:rPr>
          <w:color w:val="000000" w:themeColor="text1"/>
        </w:rPr>
      </w:pPr>
      <w:r w:rsidRPr="001D3788">
        <w:rPr>
          <w:color w:val="000000" w:themeColor="text1"/>
        </w:rPr>
        <w:t>8</w:t>
      </w:r>
      <w:r w:rsidR="00AD7BC4" w:rsidRPr="001D3788">
        <w:rPr>
          <w:color w:val="000000" w:themeColor="text1"/>
        </w:rPr>
        <w:tab/>
      </w:r>
      <w:bookmarkEnd w:id="13"/>
      <w:r w:rsidR="00961F2F" w:rsidRPr="001D3788">
        <w:rPr>
          <w:rStyle w:val="normaltextrun"/>
          <w:color w:val="000000" w:themeColor="text1"/>
        </w:rPr>
        <w:t>References</w:t>
      </w:r>
      <w:r w:rsidR="0040476F" w:rsidRPr="001D3788">
        <w:rPr>
          <w:rStyle w:val="eop"/>
          <w:color w:val="000000" w:themeColor="text1"/>
        </w:rPr>
        <w:t> </w:t>
      </w:r>
    </w:p>
    <w:p w14:paraId="4E61E174" w14:textId="77777777" w:rsidR="006B64E6" w:rsidRPr="006B64E6" w:rsidRDefault="006B64E6" w:rsidP="009114BC">
      <w:pPr>
        <w:pStyle w:val="NormalWeb"/>
        <w:numPr>
          <w:ilvl w:val="0"/>
          <w:numId w:val="3"/>
        </w:numPr>
        <w:spacing w:before="0" w:beforeAutospacing="0" w:after="0" w:afterAutospacing="0" w:line="360" w:lineRule="auto"/>
        <w:rPr>
          <w:rFonts w:ascii="Arial" w:hAnsi="Arial" w:cs="Arial"/>
          <w:sz w:val="28"/>
          <w:szCs w:val="28"/>
        </w:rPr>
      </w:pPr>
      <w:r w:rsidRPr="006B64E6">
        <w:rPr>
          <w:rFonts w:ascii="Arial" w:hAnsi="Arial" w:cs="Arial"/>
          <w:sz w:val="28"/>
          <w:szCs w:val="28"/>
        </w:rPr>
        <w:t xml:space="preserve">Motability Foundation (2022) </w:t>
      </w:r>
      <w:r w:rsidRPr="006B64E6">
        <w:rPr>
          <w:rStyle w:val="Emphasis"/>
          <w:rFonts w:ascii="Arial" w:hAnsi="Arial" w:cs="Arial"/>
          <w:sz w:val="28"/>
          <w:szCs w:val="28"/>
        </w:rPr>
        <w:t>Transport Accessibility Gap Report</w:t>
      </w:r>
      <w:r w:rsidRPr="006B64E6">
        <w:rPr>
          <w:rFonts w:ascii="Arial" w:hAnsi="Arial" w:cs="Arial"/>
          <w:sz w:val="28"/>
          <w:szCs w:val="28"/>
        </w:rPr>
        <w:t xml:space="preserve">. Available at: </w:t>
      </w:r>
      <w:hyperlink r:id="rId16" w:tgtFrame="_new" w:history="1">
        <w:r w:rsidRPr="006B64E6">
          <w:rPr>
            <w:rStyle w:val="Hyperlink"/>
            <w:rFonts w:ascii="Arial" w:eastAsiaTheme="majorEastAsia" w:hAnsi="Arial" w:cs="Arial"/>
            <w:sz w:val="28"/>
            <w:szCs w:val="28"/>
          </w:rPr>
          <w:t>https://www.motabilityfoundation.org.uk/media/iwaidhxk/motability_transport-accessibility-gap-report_march-2022_final.pdf</w:t>
        </w:r>
      </w:hyperlink>
    </w:p>
    <w:p w14:paraId="56E1DB62" w14:textId="1B1730A4" w:rsidR="00CC2D60" w:rsidRPr="00CC2D60" w:rsidRDefault="00CC2D60" w:rsidP="009114BC">
      <w:pPr>
        <w:pStyle w:val="ListParagraph"/>
        <w:numPr>
          <w:ilvl w:val="0"/>
          <w:numId w:val="3"/>
        </w:numPr>
        <w:spacing w:after="0" w:line="360" w:lineRule="auto"/>
        <w:rPr>
          <w:rFonts w:ascii="Arial" w:eastAsia="Times New Roman" w:hAnsi="Arial" w:cs="Arial"/>
          <w:color w:val="000000" w:themeColor="text1"/>
          <w:kern w:val="0"/>
          <w:sz w:val="28"/>
          <w:szCs w:val="28"/>
          <w:lang w:eastAsia="en-GB"/>
          <w14:ligatures w14:val="none"/>
        </w:rPr>
      </w:pPr>
      <w:r w:rsidRPr="00CC2D60">
        <w:rPr>
          <w:rFonts w:ascii="Arial" w:hAnsi="Arial" w:cs="Arial"/>
          <w:sz w:val="28"/>
          <w:szCs w:val="28"/>
        </w:rPr>
        <w:t xml:space="preserve">National Centre for Accessible Transport (2024) </w:t>
      </w:r>
      <w:r w:rsidRPr="00CC2D60">
        <w:rPr>
          <w:rStyle w:val="Emphasis"/>
          <w:rFonts w:ascii="Arial" w:hAnsi="Arial" w:cs="Arial"/>
          <w:sz w:val="28"/>
          <w:szCs w:val="28"/>
        </w:rPr>
        <w:t>Understanding and Identifying Barriers to Transport</w:t>
      </w:r>
      <w:r w:rsidRPr="00CC2D60">
        <w:rPr>
          <w:rFonts w:ascii="Arial" w:hAnsi="Arial" w:cs="Arial"/>
          <w:sz w:val="28"/>
          <w:szCs w:val="28"/>
        </w:rPr>
        <w:t xml:space="preserve">. Available at: </w:t>
      </w:r>
      <w:hyperlink r:id="rId17" w:tgtFrame="_new" w:history="1">
        <w:r w:rsidRPr="00CC2D60">
          <w:rPr>
            <w:rStyle w:val="Hyperlink"/>
            <w:rFonts w:ascii="Arial" w:eastAsiaTheme="majorEastAsia" w:hAnsi="Arial" w:cs="Arial"/>
            <w:sz w:val="28"/>
            <w:szCs w:val="28"/>
          </w:rPr>
          <w:t>https://www.ncat.uk/wp-content/uploads/2024/12/ncat-Understanding-and-identifying-barriers-to-accessing-transport-Full-Report-Accessible-PDF-FINAL-1.pdf</w:t>
        </w:r>
      </w:hyperlink>
    </w:p>
    <w:p w14:paraId="29431829" w14:textId="77777777" w:rsidR="00070B95" w:rsidRPr="0065282A" w:rsidRDefault="00070B95" w:rsidP="009114BC">
      <w:pPr>
        <w:pStyle w:val="NormalWeb"/>
        <w:numPr>
          <w:ilvl w:val="0"/>
          <w:numId w:val="3"/>
        </w:numPr>
        <w:spacing w:before="0" w:beforeAutospacing="0" w:after="0" w:afterAutospacing="0" w:line="360" w:lineRule="auto"/>
        <w:rPr>
          <w:rFonts w:ascii="Arial" w:hAnsi="Arial" w:cs="Arial"/>
          <w:sz w:val="28"/>
          <w:szCs w:val="28"/>
        </w:rPr>
      </w:pPr>
      <w:r w:rsidRPr="0065282A">
        <w:rPr>
          <w:rFonts w:ascii="Arial" w:hAnsi="Arial" w:cs="Arial"/>
          <w:sz w:val="28"/>
          <w:szCs w:val="28"/>
        </w:rPr>
        <w:t xml:space="preserve">Transport for All (2023) </w:t>
      </w:r>
      <w:r w:rsidRPr="0065282A">
        <w:rPr>
          <w:rStyle w:val="Emphasis"/>
          <w:rFonts w:ascii="Arial" w:hAnsi="Arial" w:cs="Arial"/>
          <w:sz w:val="28"/>
          <w:szCs w:val="28"/>
        </w:rPr>
        <w:t>Are We There Yet? Barriers to Transport for Disabled People</w:t>
      </w:r>
      <w:r w:rsidRPr="0065282A">
        <w:rPr>
          <w:rFonts w:ascii="Arial" w:hAnsi="Arial" w:cs="Arial"/>
          <w:sz w:val="28"/>
          <w:szCs w:val="28"/>
        </w:rPr>
        <w:t xml:space="preserve">. Available at: </w:t>
      </w:r>
      <w:hyperlink r:id="rId18" w:tgtFrame="_new" w:history="1">
        <w:r w:rsidRPr="0065282A">
          <w:rPr>
            <w:rStyle w:val="Hyperlink"/>
            <w:rFonts w:ascii="Arial" w:eastAsiaTheme="majorEastAsia" w:hAnsi="Arial" w:cs="Arial"/>
            <w:sz w:val="28"/>
            <w:szCs w:val="28"/>
          </w:rPr>
          <w:t>https://www.transportforall.org.uk/news/are-we-there-yet-barriers-to-transport-for-disabled-people-in-2023/</w:t>
        </w:r>
      </w:hyperlink>
    </w:p>
    <w:p w14:paraId="3254FA78" w14:textId="73FF321B" w:rsidR="00407150" w:rsidRPr="001D3788" w:rsidRDefault="00B857D8" w:rsidP="009114BC">
      <w:pPr>
        <w:pStyle w:val="NormalWeb"/>
        <w:numPr>
          <w:ilvl w:val="0"/>
          <w:numId w:val="3"/>
        </w:numPr>
        <w:spacing w:before="0" w:beforeAutospacing="0" w:after="0" w:afterAutospacing="0" w:line="360" w:lineRule="auto"/>
        <w:rPr>
          <w:rFonts w:ascii="Arial" w:hAnsi="Arial" w:cs="Arial"/>
          <w:sz w:val="28"/>
          <w:szCs w:val="28"/>
        </w:rPr>
      </w:pPr>
      <w:r w:rsidRPr="0407DE35">
        <w:rPr>
          <w:rFonts w:ascii="Arial" w:hAnsi="Arial" w:cs="Arial"/>
          <w:sz w:val="28"/>
          <w:szCs w:val="28"/>
        </w:rPr>
        <w:t xml:space="preserve">Transport Scotland (2021) </w:t>
      </w:r>
      <w:r w:rsidRPr="0407DE35">
        <w:rPr>
          <w:rStyle w:val="Emphasis"/>
          <w:rFonts w:ascii="Arial" w:hAnsi="Arial" w:cs="Arial"/>
          <w:sz w:val="28"/>
          <w:szCs w:val="28"/>
        </w:rPr>
        <w:t>Disability and Transport 2021</w:t>
      </w:r>
      <w:r w:rsidRPr="0407DE35">
        <w:rPr>
          <w:rFonts w:ascii="Arial" w:hAnsi="Arial" w:cs="Arial"/>
          <w:sz w:val="28"/>
          <w:szCs w:val="28"/>
        </w:rPr>
        <w:t xml:space="preserve">. Available at: </w:t>
      </w:r>
      <w:hyperlink r:id="rId19">
        <w:r w:rsidRPr="0407DE35">
          <w:rPr>
            <w:rStyle w:val="Hyperlink"/>
            <w:rFonts w:ascii="Arial" w:eastAsiaTheme="majorEastAsia" w:hAnsi="Arial" w:cs="Arial"/>
            <w:sz w:val="28"/>
            <w:szCs w:val="28"/>
          </w:rPr>
          <w:t>https://www.transport.gov.scot/media/jzxntw2c/disability-and-transport-2021.pdf</w:t>
        </w:r>
      </w:hyperlink>
    </w:p>
    <w:sectPr w:rsidR="00407150" w:rsidRPr="001D3788" w:rsidSect="00225457">
      <w:footerReference w:type="even" r:id="rId20"/>
      <w:footerReference w:type="default" r:id="rId21"/>
      <w:headerReference w:type="first" r:id="rId22"/>
      <w:footerReference w:type="first" r:id="rId2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95BF7" w14:textId="77777777" w:rsidR="002C799B" w:rsidRDefault="002C799B" w:rsidP="003F70B0">
      <w:r>
        <w:separator/>
      </w:r>
    </w:p>
  </w:endnote>
  <w:endnote w:type="continuationSeparator" w:id="0">
    <w:p w14:paraId="511F3F31" w14:textId="77777777" w:rsidR="002C799B" w:rsidRDefault="002C799B" w:rsidP="003F70B0">
      <w:r>
        <w:continuationSeparator/>
      </w:r>
    </w:p>
  </w:endnote>
  <w:endnote w:type="continuationNotice" w:id="1">
    <w:p w14:paraId="344E2EF1" w14:textId="77777777" w:rsidR="002C799B" w:rsidRDefault="002C79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elvetica Neue Light">
    <w:altName w:val="Arial Nova Light"/>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Lexend">
    <w:altName w:val="Calibri"/>
    <w:charset w:val="4D"/>
    <w:family w:val="auto"/>
    <w:pitch w:val="variable"/>
    <w:sig w:usb0="A00000FF" w:usb1="4000205B" w:usb2="00000000" w:usb3="00000000" w:csb0="00000193" w:csb1="00000000"/>
  </w:font>
  <w:font w:name="Neue Haas Grotesk Text Pro">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4635604"/>
      <w:docPartObj>
        <w:docPartGallery w:val="Page Numbers (Bottom of Page)"/>
        <w:docPartUnique/>
      </w:docPartObj>
    </w:sdtPr>
    <w:sdtContent>
      <w:p w14:paraId="124E8E0F" w14:textId="7B6EF6D7" w:rsidR="003F70B0" w:rsidRDefault="003F70B0" w:rsidP="007B57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F7D260" w14:textId="77777777" w:rsidR="003F70B0" w:rsidRDefault="003F7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Lexend" w:hAnsi="Lexend" w:cs="Times New Roman (Body CS)"/>
      </w:rPr>
      <w:id w:val="14506777"/>
      <w:docPartObj>
        <w:docPartGallery w:val="Page Numbers (Bottom of Page)"/>
        <w:docPartUnique/>
      </w:docPartObj>
    </w:sdtPr>
    <w:sdtContent>
      <w:p w14:paraId="6ABA4FC5" w14:textId="04525575" w:rsidR="003F70B0" w:rsidRPr="003F70B0" w:rsidRDefault="003F70B0" w:rsidP="007B57B5">
        <w:pPr>
          <w:pStyle w:val="Footer"/>
          <w:framePr w:wrap="none" w:vAnchor="text" w:hAnchor="margin" w:xAlign="center" w:y="1"/>
          <w:rPr>
            <w:rStyle w:val="PageNumber"/>
            <w:rFonts w:ascii="Lexend" w:hAnsi="Lexend" w:cs="Times New Roman (Body CS)"/>
          </w:rPr>
        </w:pPr>
        <w:r w:rsidRPr="00225457">
          <w:rPr>
            <w:rStyle w:val="PageNumber"/>
            <w:rFonts w:asciiTheme="minorBidi" w:hAnsiTheme="minorBidi"/>
            <w:sz w:val="28"/>
            <w:szCs w:val="28"/>
          </w:rPr>
          <w:fldChar w:fldCharType="begin"/>
        </w:r>
        <w:r w:rsidRPr="00225457">
          <w:rPr>
            <w:rStyle w:val="PageNumber"/>
            <w:rFonts w:asciiTheme="minorBidi" w:hAnsiTheme="minorBidi"/>
            <w:sz w:val="28"/>
            <w:szCs w:val="28"/>
          </w:rPr>
          <w:instrText xml:space="preserve"> PAGE </w:instrText>
        </w:r>
        <w:r w:rsidRPr="00225457">
          <w:rPr>
            <w:rStyle w:val="PageNumber"/>
            <w:rFonts w:asciiTheme="minorBidi" w:hAnsiTheme="minorBidi"/>
            <w:sz w:val="28"/>
            <w:szCs w:val="28"/>
          </w:rPr>
          <w:fldChar w:fldCharType="separate"/>
        </w:r>
        <w:r w:rsidRPr="00225457">
          <w:rPr>
            <w:rStyle w:val="PageNumber"/>
            <w:rFonts w:asciiTheme="minorBidi" w:hAnsiTheme="minorBidi"/>
            <w:noProof/>
            <w:sz w:val="28"/>
            <w:szCs w:val="28"/>
          </w:rPr>
          <w:t>1</w:t>
        </w:r>
        <w:r w:rsidRPr="00225457">
          <w:rPr>
            <w:rStyle w:val="PageNumber"/>
            <w:rFonts w:asciiTheme="minorBidi" w:hAnsiTheme="minorBidi"/>
            <w:sz w:val="28"/>
            <w:szCs w:val="28"/>
          </w:rPr>
          <w:fldChar w:fldCharType="end"/>
        </w:r>
      </w:p>
    </w:sdtContent>
  </w:sdt>
  <w:p w14:paraId="31FA4F20" w14:textId="77777777" w:rsidR="003F70B0" w:rsidRDefault="003F70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E51F" w14:textId="090E0FD6" w:rsidR="0065531A" w:rsidRDefault="004D0481">
    <w:pPr>
      <w:pStyle w:val="Footer"/>
    </w:pPr>
    <w:r>
      <w:rPr>
        <w:noProof/>
      </w:rPr>
      <w:drawing>
        <wp:inline distT="0" distB="0" distL="0" distR="0" wp14:anchorId="7B824C98" wp14:editId="047DCD95">
          <wp:extent cx="1047750" cy="1020884"/>
          <wp:effectExtent l="0" t="0" r="0" b="0"/>
          <wp:docPr id="1738873352" name="Picture 10" descr="logo for National Centre for Accessible Transport (ncat) - black text on white background with orange wheel shap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327140406" name="Picture 8" descr="logo for National Centre for Accessible Transport (ncat) - black text on white background with orange wheel shape">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3320" cy="1026311"/>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81F7A" w14:textId="77777777" w:rsidR="002C799B" w:rsidRDefault="002C799B" w:rsidP="003F70B0">
      <w:r>
        <w:separator/>
      </w:r>
    </w:p>
  </w:footnote>
  <w:footnote w:type="continuationSeparator" w:id="0">
    <w:p w14:paraId="6471D93A" w14:textId="77777777" w:rsidR="002C799B" w:rsidRDefault="002C799B" w:rsidP="003F70B0">
      <w:r>
        <w:continuationSeparator/>
      </w:r>
    </w:p>
  </w:footnote>
  <w:footnote w:type="continuationNotice" w:id="1">
    <w:p w14:paraId="7775EF89" w14:textId="77777777" w:rsidR="002C799B" w:rsidRDefault="002C799B"/>
  </w:footnote>
  <w:footnote w:id="2">
    <w:p w14:paraId="5A534C13" w14:textId="59E14EE8" w:rsidR="00B13A65" w:rsidRPr="000737AE" w:rsidRDefault="00B13A65" w:rsidP="000737AE">
      <w:pPr>
        <w:pStyle w:val="HYPER"/>
        <w:rPr>
          <w:szCs w:val="16"/>
        </w:rPr>
      </w:pPr>
      <w:r w:rsidRPr="000737AE">
        <w:rPr>
          <w:rStyle w:val="FootnoteReference"/>
          <w:szCs w:val="16"/>
          <w:vertAlign w:val="baseline"/>
        </w:rPr>
        <w:footnoteRef/>
      </w:r>
      <w:r w:rsidRPr="000737AE">
        <w:rPr>
          <w:szCs w:val="16"/>
        </w:rPr>
        <w:t xml:space="preserve"> </w:t>
      </w:r>
      <w:hyperlink r:id="rId1" w:history="1">
        <w:r w:rsidR="0069071C" w:rsidRPr="000737AE">
          <w:rPr>
            <w:rStyle w:val="Hyperlink"/>
            <w:color w:val="0070C0"/>
            <w:szCs w:val="16"/>
          </w:rPr>
          <w:t>Motability, The Transport Accessibility Report, 2022</w:t>
        </w:r>
      </w:hyperlink>
    </w:p>
  </w:footnote>
  <w:footnote w:id="3">
    <w:p w14:paraId="489A4EBE" w14:textId="611F7D61" w:rsidR="00B13A65" w:rsidRPr="000737AE" w:rsidRDefault="00B13A65" w:rsidP="000737AE">
      <w:pPr>
        <w:pStyle w:val="HYPER"/>
        <w:rPr>
          <w:szCs w:val="16"/>
        </w:rPr>
      </w:pPr>
      <w:r w:rsidRPr="000737AE">
        <w:rPr>
          <w:rStyle w:val="FootnoteReference"/>
          <w:szCs w:val="16"/>
          <w:vertAlign w:val="baseline"/>
        </w:rPr>
        <w:footnoteRef/>
      </w:r>
      <w:r w:rsidRPr="000737AE">
        <w:rPr>
          <w:szCs w:val="16"/>
        </w:rPr>
        <w:t xml:space="preserve"> </w:t>
      </w:r>
      <w:hyperlink r:id="rId2" w:history="1">
        <w:r w:rsidR="00571952" w:rsidRPr="000737AE">
          <w:rPr>
            <w:rStyle w:val="Hyperlink"/>
            <w:color w:val="0070C0"/>
            <w:szCs w:val="16"/>
          </w:rPr>
          <w:t>ncat, Understanding and identifying barriers to accessing transport, 2024</w:t>
        </w:r>
      </w:hyperlink>
    </w:p>
  </w:footnote>
  <w:footnote w:id="4">
    <w:p w14:paraId="62CBA0B2" w14:textId="18C0FC95" w:rsidR="00B13A65" w:rsidRPr="00C95497" w:rsidRDefault="00B13A65" w:rsidP="000737AE">
      <w:pPr>
        <w:pStyle w:val="HYPER"/>
      </w:pPr>
      <w:r w:rsidRPr="000737AE">
        <w:rPr>
          <w:rStyle w:val="FootnoteReference"/>
          <w:szCs w:val="16"/>
          <w:vertAlign w:val="baseline"/>
        </w:rPr>
        <w:footnoteRef/>
      </w:r>
      <w:r w:rsidRPr="000737AE">
        <w:rPr>
          <w:szCs w:val="16"/>
        </w:rPr>
        <w:t xml:space="preserve"> </w:t>
      </w:r>
      <w:hyperlink r:id="rId3" w:history="1">
        <w:r w:rsidR="003269C1" w:rsidRPr="000737AE">
          <w:rPr>
            <w:rStyle w:val="Hyperlink"/>
            <w:color w:val="0070C0"/>
            <w:szCs w:val="16"/>
          </w:rPr>
          <w:t>Transport Scotland, Disability and Transport, 2021 &amp; The Transport Accessibility Statistics</w:t>
        </w:r>
      </w:hyperlink>
      <w:r w:rsidR="002A63DC">
        <w:rPr>
          <w:szCs w:val="16"/>
        </w:rPr>
        <w:t>;</w:t>
      </w:r>
      <w:r w:rsidR="00E52837" w:rsidRPr="000737AE">
        <w:rPr>
          <w:szCs w:val="16"/>
        </w:rPr>
        <w:t xml:space="preserve"> </w:t>
      </w:r>
      <w:hyperlink r:id="rId4" w:history="1">
        <w:r w:rsidR="00634B03" w:rsidRPr="000737AE">
          <w:rPr>
            <w:rStyle w:val="Hyperlink"/>
            <w:color w:val="0070C0"/>
            <w:szCs w:val="16"/>
          </w:rPr>
          <w:t>The Transport Accessibility Statistics, Northern Ireland, Are we there yet? Barriers to transport for disabled people in 2023</w:t>
        </w:r>
      </w:hyperlink>
      <w:r w:rsidR="00634B03" w:rsidRPr="000737AE">
        <w:rPr>
          <w:szCs w:val="16"/>
        </w:rPr>
        <w:t>;</w:t>
      </w:r>
      <w:r w:rsidRPr="000737AE">
        <w:rPr>
          <w:szCs w:val="16"/>
        </w:rPr>
        <w:t xml:space="preserve"> </w:t>
      </w:r>
      <w:hyperlink r:id="rId5" w:history="1">
        <w:r w:rsidR="000737AE" w:rsidRPr="000737AE">
          <w:rPr>
            <w:rStyle w:val="Hyperlink"/>
            <w:color w:val="0070C0"/>
            <w:szCs w:val="16"/>
          </w:rPr>
          <w:t>Are we there yet? Barriers to transport for disabled people in 2023</w:t>
        </w:r>
      </w:hyperlink>
      <w:r w:rsidRPr="000737AE">
        <w:rPr>
          <w:szCs w:val="16"/>
        </w:rPr>
        <w:t xml:space="preserve"> </w:t>
      </w:r>
    </w:p>
  </w:footnote>
  <w:footnote w:id="5">
    <w:p w14:paraId="46731E77" w14:textId="77777777" w:rsidR="00570C99" w:rsidRPr="00C95497" w:rsidRDefault="00570C99" w:rsidP="00570C99">
      <w:pPr>
        <w:pStyle w:val="FootnoteText"/>
        <w:spacing w:line="276" w:lineRule="auto"/>
        <w:rPr>
          <w:rFonts w:ascii="Arial" w:hAnsi="Arial" w:cs="Arial"/>
          <w:color w:val="000000" w:themeColor="text1"/>
        </w:rPr>
      </w:pPr>
      <w:r w:rsidRPr="00C95497">
        <w:rPr>
          <w:rStyle w:val="FootnoteReference"/>
          <w:rFonts w:ascii="Arial" w:eastAsiaTheme="majorEastAsia" w:hAnsi="Arial" w:cs="Arial"/>
          <w:color w:val="000000" w:themeColor="text1"/>
        </w:rPr>
        <w:footnoteRef/>
      </w:r>
      <w:r w:rsidRPr="00C95497">
        <w:rPr>
          <w:rFonts w:ascii="Arial" w:hAnsi="Arial" w:cs="Arial"/>
          <w:color w:val="000000" w:themeColor="text1"/>
        </w:rPr>
        <w:t xml:space="preserve"> </w:t>
      </w:r>
      <w:r w:rsidRPr="00C95497">
        <w:rPr>
          <w:rFonts w:ascii="Arial" w:hAnsi="Arial" w:cs="Arial"/>
          <w:color w:val="000000" w:themeColor="text1"/>
          <w14:ligatures w14:val="standardContextual"/>
        </w:rPr>
        <w:t xml:space="preserve">As set out in ncat's </w:t>
      </w:r>
      <w:hyperlink r:id="rId6" w:history="1">
        <w:r w:rsidRPr="00842920">
          <w:rPr>
            <w:rStyle w:val="HYPERChar"/>
            <w:szCs w:val="16"/>
          </w:rPr>
          <w:t>Accessible Transport Charter</w:t>
        </w:r>
      </w:hyperlink>
      <w:r w:rsidRPr="00C95497">
        <w:rPr>
          <w:rFonts w:ascii="Arial" w:hAnsi="Arial" w:cs="Arial"/>
          <w:color w:val="000000" w:themeColor="text1"/>
          <w14:ligatures w14:val="standardContextual"/>
        </w:rPr>
        <w:t>.</w:t>
      </w:r>
    </w:p>
  </w:footnote>
  <w:footnote w:id="6">
    <w:p w14:paraId="49648329" w14:textId="77777777" w:rsidR="00570C99" w:rsidRPr="00C95497" w:rsidRDefault="00570C99" w:rsidP="00570C99">
      <w:pPr>
        <w:pStyle w:val="FootnoteText"/>
        <w:spacing w:line="276" w:lineRule="auto"/>
        <w:rPr>
          <w:rFonts w:ascii="Arial" w:hAnsi="Arial" w:cs="Arial"/>
          <w:color w:val="000000" w:themeColor="text1"/>
        </w:rPr>
      </w:pPr>
      <w:r w:rsidRPr="00C95497">
        <w:rPr>
          <w:rStyle w:val="FootnoteReference"/>
          <w:rFonts w:ascii="Arial" w:eastAsiaTheme="majorEastAsia" w:hAnsi="Arial" w:cs="Arial"/>
          <w:color w:val="000000" w:themeColor="text1"/>
        </w:rPr>
        <w:footnoteRef/>
      </w:r>
      <w:r w:rsidRPr="00C95497">
        <w:rPr>
          <w:rFonts w:ascii="Arial" w:hAnsi="Arial" w:cs="Arial"/>
          <w:color w:val="000000" w:themeColor="text1"/>
        </w:rPr>
        <w:t xml:space="preserve"> The Commission could be a collaboration between the government/DfT and the British Standards Institute and ncat. This combination of organisations would give the Commission the expertise and profile needed to make sure that the transport sector adopts the standards. ncat would provide an evidence base and access to the lived experiences and insights of disabled people through its Community of Accessible Transport research panel and Expert Advisory Group of Disabled People's Organisations and disability charities. As the National Standards Body, the British Standards Institute produces authoritative guidance for the transport sector. The Department for Transport is best placed to work with policymakers and industry to ensure the standards are adopted. The Commission should adopt a similar approach to </w:t>
      </w:r>
      <w:hyperlink r:id="rId7">
        <w:r w:rsidRPr="00842920">
          <w:rPr>
            <w:rStyle w:val="HYPERChar"/>
            <w:szCs w:val="16"/>
          </w:rPr>
          <w:t>DSIT's new Regulatory Innovation Office</w:t>
        </w:r>
      </w:hyperlink>
      <w:r w:rsidRPr="00C95497">
        <w:rPr>
          <w:rFonts w:ascii="Arial" w:hAnsi="Arial" w:cs="Arial"/>
          <w:color w:val="000000" w:themeColor="text1"/>
        </w:rPr>
        <w:t xml:space="preserve">, which aims to "reduce the burden of red tape on innovation and help kickstart economic growth," building a more inclusive and better-integrated transport system. The Commission's service model would also build on examples of international good practice, such as the </w:t>
      </w:r>
      <w:hyperlink r:id="rId8">
        <w:r w:rsidRPr="00842920">
          <w:rPr>
            <w:rStyle w:val="HYPERChar"/>
          </w:rPr>
          <w:t>US Access Board</w:t>
        </w:r>
      </w:hyperlink>
      <w:r w:rsidRPr="00C95497">
        <w:rPr>
          <w:rFonts w:ascii="Arial" w:hAnsi="Arial" w:cs="Arial"/>
          <w:color w:val="000000" w:themeColor="text1"/>
        </w:rPr>
        <w:t xml:space="preserve"> ("...an independent federal agency that advances accessibility through leadership in accessible design and the development of accessibility guidelines and standards").</w:t>
      </w:r>
    </w:p>
  </w:footnote>
  <w:footnote w:id="7">
    <w:p w14:paraId="3008A41F" w14:textId="77777777" w:rsidR="00570C99" w:rsidRPr="00C95497" w:rsidRDefault="00570C99" w:rsidP="00570C99">
      <w:pPr>
        <w:pStyle w:val="NormalWeb"/>
        <w:spacing w:before="0" w:beforeAutospacing="0" w:after="0" w:afterAutospacing="0" w:line="276" w:lineRule="auto"/>
        <w:rPr>
          <w:rFonts w:ascii="Arial" w:hAnsi="Arial" w:cs="Arial"/>
          <w:color w:val="000000" w:themeColor="text1"/>
          <w:sz w:val="20"/>
          <w:szCs w:val="20"/>
        </w:rPr>
      </w:pPr>
      <w:r w:rsidRPr="00C95497">
        <w:rPr>
          <w:rStyle w:val="FootnoteReference"/>
          <w:rFonts w:ascii="Arial" w:eastAsiaTheme="majorEastAsia" w:hAnsi="Arial" w:cs="Arial"/>
          <w:color w:val="000000" w:themeColor="text1"/>
          <w:sz w:val="20"/>
          <w:szCs w:val="20"/>
        </w:rPr>
        <w:footnoteRef/>
      </w:r>
      <w:r w:rsidRPr="00C95497">
        <w:rPr>
          <w:rFonts w:ascii="Arial" w:hAnsi="Arial" w:cs="Arial"/>
          <w:color w:val="000000" w:themeColor="text1"/>
          <w:sz w:val="20"/>
          <w:szCs w:val="20"/>
        </w:rPr>
        <w:t xml:space="preserve"> Accessibility regulations in transport are inconsistent, outdated, and weakly enforced, with many transport providers treating accessibility as optional rather than a legal requirement. Without strong laws and consistent regulation, other accessibility reforms will lack enforcement power.</w:t>
      </w:r>
    </w:p>
  </w:footnote>
  <w:footnote w:id="8">
    <w:p w14:paraId="568D0623" w14:textId="77777777" w:rsidR="00570C99" w:rsidRPr="00C95497" w:rsidRDefault="00570C99" w:rsidP="00570C99">
      <w:pPr>
        <w:pStyle w:val="FootnoteText"/>
        <w:spacing w:line="276" w:lineRule="auto"/>
        <w:rPr>
          <w:rFonts w:ascii="Arial" w:hAnsi="Arial" w:cs="Arial"/>
          <w:color w:val="000000" w:themeColor="text1"/>
        </w:rPr>
      </w:pPr>
      <w:r w:rsidRPr="00C95497">
        <w:rPr>
          <w:rStyle w:val="FootnoteReference"/>
          <w:rFonts w:ascii="Arial" w:eastAsiaTheme="majorEastAsia" w:hAnsi="Arial" w:cs="Arial"/>
          <w:color w:val="000000" w:themeColor="text1"/>
        </w:rPr>
        <w:footnoteRef/>
      </w:r>
      <w:r w:rsidRPr="00C95497">
        <w:rPr>
          <w:rFonts w:ascii="Arial" w:hAnsi="Arial" w:cs="Arial"/>
          <w:color w:val="000000" w:themeColor="text1"/>
        </w:rPr>
        <w:t xml:space="preserve"> The ORR currently holds such powers in Great Britain. Regulatory bodies such as </w:t>
      </w:r>
      <w:bookmarkStart w:id="9" w:name="_Hlk199342919"/>
      <w:r w:rsidRPr="00C95497">
        <w:rPr>
          <w:rFonts w:ascii="Arial" w:hAnsi="Arial" w:cs="Arial"/>
          <w:color w:val="000000" w:themeColor="text1"/>
        </w:rPr>
        <w:t xml:space="preserve">the </w:t>
      </w:r>
      <w:bookmarkEnd w:id="9"/>
      <w:r w:rsidRPr="00C95497">
        <w:rPr>
          <w:rFonts w:ascii="Arial" w:hAnsi="Arial" w:cs="Arial"/>
          <w:color w:val="000000" w:themeColor="text1"/>
        </w:rPr>
        <w:t xml:space="preserve">CAA currently rely on reputational powers which are not enough. In other countries such as Australia, the equivalent aviation authorities have financial powers. </w:t>
      </w:r>
    </w:p>
  </w:footnote>
  <w:footnote w:id="9">
    <w:p w14:paraId="7B31547D" w14:textId="03B018EE" w:rsidR="00570C99" w:rsidRPr="00C95497" w:rsidRDefault="00570C99" w:rsidP="00570C99">
      <w:pPr>
        <w:pStyle w:val="FootnoteText"/>
        <w:spacing w:line="276" w:lineRule="auto"/>
        <w:rPr>
          <w:rFonts w:ascii="Arial" w:hAnsi="Arial" w:cs="Arial"/>
          <w:color w:val="000000" w:themeColor="text1"/>
        </w:rPr>
      </w:pPr>
      <w:r w:rsidRPr="00C95497">
        <w:rPr>
          <w:rStyle w:val="FootnoteReference"/>
          <w:rFonts w:ascii="Arial" w:eastAsiaTheme="majorEastAsia" w:hAnsi="Arial" w:cs="Arial"/>
          <w:color w:val="000000" w:themeColor="text1"/>
        </w:rPr>
        <w:footnoteRef/>
      </w:r>
      <w:r w:rsidRPr="00C95497">
        <w:rPr>
          <w:rFonts w:ascii="Arial" w:hAnsi="Arial" w:cs="Arial"/>
          <w:color w:val="000000" w:themeColor="text1"/>
        </w:rPr>
        <w:t xml:space="preserve"> As previously recommended by ncat’s </w:t>
      </w:r>
      <w:hyperlink r:id="rId9" w:history="1">
        <w:r w:rsidRPr="00BF3B4A">
          <w:rPr>
            <w:rStyle w:val="HYPERChar"/>
          </w:rPr>
          <w:t xml:space="preserve">Working Together </w:t>
        </w:r>
        <w:r w:rsidR="00BF3B4A" w:rsidRPr="00BF3B4A">
          <w:rPr>
            <w:rStyle w:val="HYPERChar"/>
          </w:rPr>
          <w:t>f</w:t>
        </w:r>
        <w:r w:rsidRPr="00BF3B4A">
          <w:rPr>
            <w:rStyle w:val="HYPERChar"/>
          </w:rPr>
          <w:t>or Accessible Transport report</w:t>
        </w:r>
      </w:hyperlink>
    </w:p>
  </w:footnote>
  <w:footnote w:id="10">
    <w:p w14:paraId="3831F5F7" w14:textId="77777777" w:rsidR="001811E7" w:rsidRPr="00C95497" w:rsidRDefault="001811E7" w:rsidP="001811E7">
      <w:pPr>
        <w:rPr>
          <w:rFonts w:ascii="Arial" w:eastAsia="Calibri" w:hAnsi="Arial" w:cs="Arial"/>
          <w:color w:val="000000" w:themeColor="text1"/>
          <w:sz w:val="20"/>
          <w:szCs w:val="20"/>
        </w:rPr>
      </w:pPr>
      <w:r w:rsidRPr="00C95497">
        <w:rPr>
          <w:rStyle w:val="FootnoteReference"/>
          <w:rFonts w:ascii="Arial" w:hAnsi="Arial" w:cs="Arial"/>
          <w:color w:val="000000" w:themeColor="text1"/>
          <w:sz w:val="20"/>
          <w:szCs w:val="20"/>
        </w:rPr>
        <w:footnoteRef/>
      </w:r>
      <w:r w:rsidRPr="00C95497">
        <w:rPr>
          <w:rFonts w:ascii="Arial" w:hAnsi="Arial" w:cs="Arial"/>
          <w:color w:val="000000" w:themeColor="text1"/>
          <w:sz w:val="20"/>
          <w:szCs w:val="20"/>
        </w:rPr>
        <w:t xml:space="preserve"> In the final stage, there was a commitment to improving </w:t>
      </w:r>
      <w:r w:rsidRPr="00C95497">
        <w:rPr>
          <w:rStyle w:val="cf01"/>
          <w:rFonts w:ascii="Arial" w:eastAsia="Calibri" w:hAnsi="Arial" w:cs="Arial"/>
          <w:color w:val="000000" w:themeColor="text1"/>
          <w:sz w:val="20"/>
          <w:szCs w:val="20"/>
        </w:rPr>
        <w:t>passenger experience, journey information, street accessibility, parking, data and evaluation of accessible transport, and transport to health and social 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0E51" w14:textId="2B5DF585" w:rsidR="0065531A" w:rsidRDefault="00E0276F">
    <w:pPr>
      <w:pStyle w:val="Header"/>
    </w:pPr>
    <w:r>
      <w:rPr>
        <w:noProof/>
      </w:rPr>
      <w:drawing>
        <wp:anchor distT="0" distB="0" distL="114300" distR="114300" simplePos="0" relativeHeight="251658240" behindDoc="0" locked="0" layoutInCell="1" allowOverlap="1" wp14:anchorId="7108ACC0" wp14:editId="54E9B3AB">
          <wp:simplePos x="0" y="0"/>
          <wp:positionH relativeFrom="column">
            <wp:posOffset>2828925</wp:posOffset>
          </wp:positionH>
          <wp:positionV relativeFrom="paragraph">
            <wp:posOffset>-2487295</wp:posOffset>
          </wp:positionV>
          <wp:extent cx="6279515" cy="5818505"/>
          <wp:effectExtent l="0" t="0" r="0" b="0"/>
          <wp:wrapSquare wrapText="bothSides"/>
          <wp:docPr id="1012924052" name="Wheel.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24052" name="Wheel.png">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79515" cy="581850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AAA"/>
    <w:multiLevelType w:val="hybridMultilevel"/>
    <w:tmpl w:val="192051B4"/>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D1136D"/>
    <w:multiLevelType w:val="hybridMultilevel"/>
    <w:tmpl w:val="0C5442F8"/>
    <w:name w:val="WSpReportAppListTemplate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F1A03"/>
    <w:multiLevelType w:val="hybridMultilevel"/>
    <w:tmpl w:val="E620DCB8"/>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6C36DD8"/>
    <w:multiLevelType w:val="hybridMultilevel"/>
    <w:tmpl w:val="93BE57CC"/>
    <w:lvl w:ilvl="0" w:tplc="FFFFFFFF">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91D1D97"/>
    <w:multiLevelType w:val="hybridMultilevel"/>
    <w:tmpl w:val="B15CA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100A3"/>
    <w:multiLevelType w:val="hybridMultilevel"/>
    <w:tmpl w:val="44C8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B70FC"/>
    <w:multiLevelType w:val="hybridMultilevel"/>
    <w:tmpl w:val="7EA2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EB17A1"/>
    <w:multiLevelType w:val="hybridMultilevel"/>
    <w:tmpl w:val="96D299AC"/>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25E330A"/>
    <w:multiLevelType w:val="hybridMultilevel"/>
    <w:tmpl w:val="BE60E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45A490B"/>
    <w:multiLevelType w:val="hybridMultilevel"/>
    <w:tmpl w:val="275E913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E2221D"/>
    <w:multiLevelType w:val="hybridMultilevel"/>
    <w:tmpl w:val="D0F838AE"/>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B9C443E"/>
    <w:multiLevelType w:val="hybridMultilevel"/>
    <w:tmpl w:val="7CCAC28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CB017D0"/>
    <w:multiLevelType w:val="hybridMultilevel"/>
    <w:tmpl w:val="9D88D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A4101"/>
    <w:multiLevelType w:val="hybridMultilevel"/>
    <w:tmpl w:val="034A79E0"/>
    <w:lvl w:ilvl="0" w:tplc="08B436E2">
      <w:start w:val="1"/>
      <w:numFmt w:val="bullet"/>
      <w:lvlText w:val=""/>
      <w:lvlJc w:val="left"/>
      <w:pPr>
        <w:tabs>
          <w:tab w:val="num" w:pos="720"/>
        </w:tabs>
        <w:ind w:left="720" w:hanging="360"/>
      </w:pPr>
      <w:rPr>
        <w:rFonts w:ascii="Symbol" w:hAnsi="Symbol" w:hint="default"/>
      </w:rPr>
    </w:lvl>
    <w:lvl w:ilvl="1" w:tplc="EED05080">
      <w:numFmt w:val="bullet"/>
      <w:lvlText w:val="o"/>
      <w:lvlJc w:val="left"/>
      <w:pPr>
        <w:tabs>
          <w:tab w:val="num" w:pos="1440"/>
        </w:tabs>
        <w:ind w:left="1440" w:hanging="360"/>
      </w:pPr>
      <w:rPr>
        <w:rFonts w:ascii="Courier New" w:hAnsi="Courier New" w:hint="default"/>
      </w:rPr>
    </w:lvl>
    <w:lvl w:ilvl="2" w:tplc="CABE50D6" w:tentative="1">
      <w:start w:val="1"/>
      <w:numFmt w:val="bullet"/>
      <w:lvlText w:val=""/>
      <w:lvlJc w:val="left"/>
      <w:pPr>
        <w:tabs>
          <w:tab w:val="num" w:pos="2160"/>
        </w:tabs>
        <w:ind w:left="2160" w:hanging="360"/>
      </w:pPr>
      <w:rPr>
        <w:rFonts w:ascii="Symbol" w:hAnsi="Symbol" w:hint="default"/>
      </w:rPr>
    </w:lvl>
    <w:lvl w:ilvl="3" w:tplc="8646AA86" w:tentative="1">
      <w:start w:val="1"/>
      <w:numFmt w:val="bullet"/>
      <w:lvlText w:val=""/>
      <w:lvlJc w:val="left"/>
      <w:pPr>
        <w:tabs>
          <w:tab w:val="num" w:pos="2880"/>
        </w:tabs>
        <w:ind w:left="2880" w:hanging="360"/>
      </w:pPr>
      <w:rPr>
        <w:rFonts w:ascii="Symbol" w:hAnsi="Symbol" w:hint="default"/>
      </w:rPr>
    </w:lvl>
    <w:lvl w:ilvl="4" w:tplc="76B2045A" w:tentative="1">
      <w:start w:val="1"/>
      <w:numFmt w:val="bullet"/>
      <w:lvlText w:val=""/>
      <w:lvlJc w:val="left"/>
      <w:pPr>
        <w:tabs>
          <w:tab w:val="num" w:pos="3600"/>
        </w:tabs>
        <w:ind w:left="3600" w:hanging="360"/>
      </w:pPr>
      <w:rPr>
        <w:rFonts w:ascii="Symbol" w:hAnsi="Symbol" w:hint="default"/>
      </w:rPr>
    </w:lvl>
    <w:lvl w:ilvl="5" w:tplc="4EFEC296" w:tentative="1">
      <w:start w:val="1"/>
      <w:numFmt w:val="bullet"/>
      <w:lvlText w:val=""/>
      <w:lvlJc w:val="left"/>
      <w:pPr>
        <w:tabs>
          <w:tab w:val="num" w:pos="4320"/>
        </w:tabs>
        <w:ind w:left="4320" w:hanging="360"/>
      </w:pPr>
      <w:rPr>
        <w:rFonts w:ascii="Symbol" w:hAnsi="Symbol" w:hint="default"/>
      </w:rPr>
    </w:lvl>
    <w:lvl w:ilvl="6" w:tplc="77DE155C" w:tentative="1">
      <w:start w:val="1"/>
      <w:numFmt w:val="bullet"/>
      <w:lvlText w:val=""/>
      <w:lvlJc w:val="left"/>
      <w:pPr>
        <w:tabs>
          <w:tab w:val="num" w:pos="5040"/>
        </w:tabs>
        <w:ind w:left="5040" w:hanging="360"/>
      </w:pPr>
      <w:rPr>
        <w:rFonts w:ascii="Symbol" w:hAnsi="Symbol" w:hint="default"/>
      </w:rPr>
    </w:lvl>
    <w:lvl w:ilvl="7" w:tplc="C836419E" w:tentative="1">
      <w:start w:val="1"/>
      <w:numFmt w:val="bullet"/>
      <w:lvlText w:val=""/>
      <w:lvlJc w:val="left"/>
      <w:pPr>
        <w:tabs>
          <w:tab w:val="num" w:pos="5760"/>
        </w:tabs>
        <w:ind w:left="5760" w:hanging="360"/>
      </w:pPr>
      <w:rPr>
        <w:rFonts w:ascii="Symbol" w:hAnsi="Symbol" w:hint="default"/>
      </w:rPr>
    </w:lvl>
    <w:lvl w:ilvl="8" w:tplc="A4E0CE8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C652D85"/>
    <w:multiLevelType w:val="hybridMultilevel"/>
    <w:tmpl w:val="7B2CA5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23455"/>
    <w:multiLevelType w:val="hybridMultilevel"/>
    <w:tmpl w:val="9B3CF97C"/>
    <w:lvl w:ilvl="0" w:tplc="08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425151F4"/>
    <w:multiLevelType w:val="hybridMultilevel"/>
    <w:tmpl w:val="15468C2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8CF6DE2"/>
    <w:multiLevelType w:val="hybridMultilevel"/>
    <w:tmpl w:val="B0EAA58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4991A2DA"/>
    <w:multiLevelType w:val="hybridMultilevel"/>
    <w:tmpl w:val="5F8AC7E4"/>
    <w:lvl w:ilvl="0" w:tplc="30C8EEA4">
      <w:start w:val="1"/>
      <w:numFmt w:val="decimal"/>
      <w:pStyle w:val="MainChapterHeadingH2"/>
      <w:lvlText w:val="%1."/>
      <w:lvlJc w:val="left"/>
      <w:pPr>
        <w:ind w:left="360" w:hanging="360"/>
      </w:pPr>
      <w:rPr>
        <w:rFonts w:ascii="Arial" w:eastAsia="Calibri" w:hAnsi="Arial" w:cs="Calibri"/>
      </w:rPr>
    </w:lvl>
    <w:lvl w:ilvl="1" w:tplc="E20806E0">
      <w:start w:val="1"/>
      <w:numFmt w:val="lowerLetter"/>
      <w:lvlText w:val="%2."/>
      <w:lvlJc w:val="left"/>
      <w:pPr>
        <w:ind w:left="1080" w:hanging="360"/>
      </w:pPr>
    </w:lvl>
    <w:lvl w:ilvl="2" w:tplc="0E24D390">
      <w:start w:val="1"/>
      <w:numFmt w:val="lowerRoman"/>
      <w:lvlText w:val="%3."/>
      <w:lvlJc w:val="right"/>
      <w:pPr>
        <w:ind w:left="1800" w:hanging="180"/>
      </w:pPr>
    </w:lvl>
    <w:lvl w:ilvl="3" w:tplc="B4501404">
      <w:start w:val="1"/>
      <w:numFmt w:val="decimal"/>
      <w:lvlText w:val="%4."/>
      <w:lvlJc w:val="left"/>
      <w:pPr>
        <w:ind w:left="2520" w:hanging="360"/>
      </w:pPr>
    </w:lvl>
    <w:lvl w:ilvl="4" w:tplc="5540CB68">
      <w:start w:val="1"/>
      <w:numFmt w:val="lowerLetter"/>
      <w:lvlText w:val="%5."/>
      <w:lvlJc w:val="left"/>
      <w:pPr>
        <w:ind w:left="3240" w:hanging="360"/>
      </w:pPr>
    </w:lvl>
    <w:lvl w:ilvl="5" w:tplc="02EA05CC">
      <w:start w:val="1"/>
      <w:numFmt w:val="lowerRoman"/>
      <w:lvlText w:val="%6."/>
      <w:lvlJc w:val="right"/>
      <w:pPr>
        <w:ind w:left="3960" w:hanging="180"/>
      </w:pPr>
    </w:lvl>
    <w:lvl w:ilvl="6" w:tplc="C494DE10">
      <w:start w:val="1"/>
      <w:numFmt w:val="decimal"/>
      <w:lvlText w:val="%7."/>
      <w:lvlJc w:val="left"/>
      <w:pPr>
        <w:ind w:left="4680" w:hanging="360"/>
      </w:pPr>
    </w:lvl>
    <w:lvl w:ilvl="7" w:tplc="94A89C9A">
      <w:start w:val="1"/>
      <w:numFmt w:val="lowerLetter"/>
      <w:lvlText w:val="%8."/>
      <w:lvlJc w:val="left"/>
      <w:pPr>
        <w:ind w:left="5400" w:hanging="360"/>
      </w:pPr>
    </w:lvl>
    <w:lvl w:ilvl="8" w:tplc="6F36061A">
      <w:start w:val="1"/>
      <w:numFmt w:val="lowerRoman"/>
      <w:lvlText w:val="%9."/>
      <w:lvlJc w:val="right"/>
      <w:pPr>
        <w:ind w:left="6120" w:hanging="180"/>
      </w:pPr>
    </w:lvl>
  </w:abstractNum>
  <w:abstractNum w:abstractNumId="19" w15:restartNumberingAfterBreak="0">
    <w:nsid w:val="565125ED"/>
    <w:multiLevelType w:val="hybridMultilevel"/>
    <w:tmpl w:val="4E163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DC67E2"/>
    <w:multiLevelType w:val="hybridMultilevel"/>
    <w:tmpl w:val="A07A1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4E7BD0"/>
    <w:multiLevelType w:val="hybridMultilevel"/>
    <w:tmpl w:val="6784A6C2"/>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73CA53D5"/>
    <w:multiLevelType w:val="hybridMultilevel"/>
    <w:tmpl w:val="9B70B710"/>
    <w:lvl w:ilvl="0" w:tplc="7076032C">
      <w:start w:val="1"/>
      <w:numFmt w:val="bullet"/>
      <w:lvlText w:val="•"/>
      <w:lvlJc w:val="left"/>
      <w:pPr>
        <w:tabs>
          <w:tab w:val="num" w:pos="720"/>
        </w:tabs>
        <w:ind w:left="720" w:hanging="360"/>
      </w:pPr>
      <w:rPr>
        <w:rFonts w:ascii="Arial" w:hAnsi="Arial" w:hint="default"/>
      </w:rPr>
    </w:lvl>
    <w:lvl w:ilvl="1" w:tplc="0D6646D0" w:tentative="1">
      <w:start w:val="1"/>
      <w:numFmt w:val="bullet"/>
      <w:lvlText w:val="•"/>
      <w:lvlJc w:val="left"/>
      <w:pPr>
        <w:tabs>
          <w:tab w:val="num" w:pos="1440"/>
        </w:tabs>
        <w:ind w:left="1440" w:hanging="360"/>
      </w:pPr>
      <w:rPr>
        <w:rFonts w:ascii="Arial" w:hAnsi="Arial" w:hint="default"/>
      </w:rPr>
    </w:lvl>
    <w:lvl w:ilvl="2" w:tplc="0152127A" w:tentative="1">
      <w:start w:val="1"/>
      <w:numFmt w:val="bullet"/>
      <w:lvlText w:val="•"/>
      <w:lvlJc w:val="left"/>
      <w:pPr>
        <w:tabs>
          <w:tab w:val="num" w:pos="2160"/>
        </w:tabs>
        <w:ind w:left="2160" w:hanging="360"/>
      </w:pPr>
      <w:rPr>
        <w:rFonts w:ascii="Arial" w:hAnsi="Arial" w:hint="default"/>
      </w:rPr>
    </w:lvl>
    <w:lvl w:ilvl="3" w:tplc="3220793A" w:tentative="1">
      <w:start w:val="1"/>
      <w:numFmt w:val="bullet"/>
      <w:lvlText w:val="•"/>
      <w:lvlJc w:val="left"/>
      <w:pPr>
        <w:tabs>
          <w:tab w:val="num" w:pos="2880"/>
        </w:tabs>
        <w:ind w:left="2880" w:hanging="360"/>
      </w:pPr>
      <w:rPr>
        <w:rFonts w:ascii="Arial" w:hAnsi="Arial" w:hint="default"/>
      </w:rPr>
    </w:lvl>
    <w:lvl w:ilvl="4" w:tplc="44CCC026" w:tentative="1">
      <w:start w:val="1"/>
      <w:numFmt w:val="bullet"/>
      <w:lvlText w:val="•"/>
      <w:lvlJc w:val="left"/>
      <w:pPr>
        <w:tabs>
          <w:tab w:val="num" w:pos="3600"/>
        </w:tabs>
        <w:ind w:left="3600" w:hanging="360"/>
      </w:pPr>
      <w:rPr>
        <w:rFonts w:ascii="Arial" w:hAnsi="Arial" w:hint="default"/>
      </w:rPr>
    </w:lvl>
    <w:lvl w:ilvl="5" w:tplc="28CED33E" w:tentative="1">
      <w:start w:val="1"/>
      <w:numFmt w:val="bullet"/>
      <w:lvlText w:val="•"/>
      <w:lvlJc w:val="left"/>
      <w:pPr>
        <w:tabs>
          <w:tab w:val="num" w:pos="4320"/>
        </w:tabs>
        <w:ind w:left="4320" w:hanging="360"/>
      </w:pPr>
      <w:rPr>
        <w:rFonts w:ascii="Arial" w:hAnsi="Arial" w:hint="default"/>
      </w:rPr>
    </w:lvl>
    <w:lvl w:ilvl="6" w:tplc="79AA0E42" w:tentative="1">
      <w:start w:val="1"/>
      <w:numFmt w:val="bullet"/>
      <w:lvlText w:val="•"/>
      <w:lvlJc w:val="left"/>
      <w:pPr>
        <w:tabs>
          <w:tab w:val="num" w:pos="5040"/>
        </w:tabs>
        <w:ind w:left="5040" w:hanging="360"/>
      </w:pPr>
      <w:rPr>
        <w:rFonts w:ascii="Arial" w:hAnsi="Arial" w:hint="default"/>
      </w:rPr>
    </w:lvl>
    <w:lvl w:ilvl="7" w:tplc="3EA819A0" w:tentative="1">
      <w:start w:val="1"/>
      <w:numFmt w:val="bullet"/>
      <w:lvlText w:val="•"/>
      <w:lvlJc w:val="left"/>
      <w:pPr>
        <w:tabs>
          <w:tab w:val="num" w:pos="5760"/>
        </w:tabs>
        <w:ind w:left="5760" w:hanging="360"/>
      </w:pPr>
      <w:rPr>
        <w:rFonts w:ascii="Arial" w:hAnsi="Arial" w:hint="default"/>
      </w:rPr>
    </w:lvl>
    <w:lvl w:ilvl="8" w:tplc="53C87E9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A1F5AD5"/>
    <w:multiLevelType w:val="hybridMultilevel"/>
    <w:tmpl w:val="C1883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C2E56CD"/>
    <w:multiLevelType w:val="hybridMultilevel"/>
    <w:tmpl w:val="6242E974"/>
    <w:lvl w:ilvl="0" w:tplc="A76A04C6">
      <w:start w:val="1"/>
      <w:numFmt w:val="bullet"/>
      <w:lvlText w:val=""/>
      <w:lvlJc w:val="left"/>
      <w:pPr>
        <w:tabs>
          <w:tab w:val="num" w:pos="720"/>
        </w:tabs>
        <w:ind w:left="720" w:hanging="360"/>
      </w:pPr>
      <w:rPr>
        <w:rFonts w:ascii="Symbol" w:hAnsi="Symbol" w:hint="default"/>
      </w:rPr>
    </w:lvl>
    <w:lvl w:ilvl="1" w:tplc="85A81524">
      <w:numFmt w:val="bullet"/>
      <w:lvlText w:val="o"/>
      <w:lvlJc w:val="left"/>
      <w:pPr>
        <w:tabs>
          <w:tab w:val="num" w:pos="1440"/>
        </w:tabs>
        <w:ind w:left="1440" w:hanging="360"/>
      </w:pPr>
      <w:rPr>
        <w:rFonts w:ascii="Courier New" w:hAnsi="Courier New" w:hint="default"/>
      </w:rPr>
    </w:lvl>
    <w:lvl w:ilvl="2" w:tplc="6D222DDA" w:tentative="1">
      <w:start w:val="1"/>
      <w:numFmt w:val="bullet"/>
      <w:lvlText w:val=""/>
      <w:lvlJc w:val="left"/>
      <w:pPr>
        <w:tabs>
          <w:tab w:val="num" w:pos="2160"/>
        </w:tabs>
        <w:ind w:left="2160" w:hanging="360"/>
      </w:pPr>
      <w:rPr>
        <w:rFonts w:ascii="Symbol" w:hAnsi="Symbol" w:hint="default"/>
      </w:rPr>
    </w:lvl>
    <w:lvl w:ilvl="3" w:tplc="49107DE0" w:tentative="1">
      <w:start w:val="1"/>
      <w:numFmt w:val="bullet"/>
      <w:lvlText w:val=""/>
      <w:lvlJc w:val="left"/>
      <w:pPr>
        <w:tabs>
          <w:tab w:val="num" w:pos="2880"/>
        </w:tabs>
        <w:ind w:left="2880" w:hanging="360"/>
      </w:pPr>
      <w:rPr>
        <w:rFonts w:ascii="Symbol" w:hAnsi="Symbol" w:hint="default"/>
      </w:rPr>
    </w:lvl>
    <w:lvl w:ilvl="4" w:tplc="9B2447C6" w:tentative="1">
      <w:start w:val="1"/>
      <w:numFmt w:val="bullet"/>
      <w:lvlText w:val=""/>
      <w:lvlJc w:val="left"/>
      <w:pPr>
        <w:tabs>
          <w:tab w:val="num" w:pos="3600"/>
        </w:tabs>
        <w:ind w:left="3600" w:hanging="360"/>
      </w:pPr>
      <w:rPr>
        <w:rFonts w:ascii="Symbol" w:hAnsi="Symbol" w:hint="default"/>
      </w:rPr>
    </w:lvl>
    <w:lvl w:ilvl="5" w:tplc="0C6A94B2" w:tentative="1">
      <w:start w:val="1"/>
      <w:numFmt w:val="bullet"/>
      <w:lvlText w:val=""/>
      <w:lvlJc w:val="left"/>
      <w:pPr>
        <w:tabs>
          <w:tab w:val="num" w:pos="4320"/>
        </w:tabs>
        <w:ind w:left="4320" w:hanging="360"/>
      </w:pPr>
      <w:rPr>
        <w:rFonts w:ascii="Symbol" w:hAnsi="Symbol" w:hint="default"/>
      </w:rPr>
    </w:lvl>
    <w:lvl w:ilvl="6" w:tplc="DD8C0752" w:tentative="1">
      <w:start w:val="1"/>
      <w:numFmt w:val="bullet"/>
      <w:lvlText w:val=""/>
      <w:lvlJc w:val="left"/>
      <w:pPr>
        <w:tabs>
          <w:tab w:val="num" w:pos="5040"/>
        </w:tabs>
        <w:ind w:left="5040" w:hanging="360"/>
      </w:pPr>
      <w:rPr>
        <w:rFonts w:ascii="Symbol" w:hAnsi="Symbol" w:hint="default"/>
      </w:rPr>
    </w:lvl>
    <w:lvl w:ilvl="7" w:tplc="57E429B0" w:tentative="1">
      <w:start w:val="1"/>
      <w:numFmt w:val="bullet"/>
      <w:lvlText w:val=""/>
      <w:lvlJc w:val="left"/>
      <w:pPr>
        <w:tabs>
          <w:tab w:val="num" w:pos="5760"/>
        </w:tabs>
        <w:ind w:left="5760" w:hanging="360"/>
      </w:pPr>
      <w:rPr>
        <w:rFonts w:ascii="Symbol" w:hAnsi="Symbol" w:hint="default"/>
      </w:rPr>
    </w:lvl>
    <w:lvl w:ilvl="8" w:tplc="885CA3A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ECF14C2"/>
    <w:multiLevelType w:val="hybridMultilevel"/>
    <w:tmpl w:val="3CC49D9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num w:numId="1" w16cid:durableId="1275362370">
    <w:abstractNumId w:val="18"/>
  </w:num>
  <w:num w:numId="2" w16cid:durableId="613174772">
    <w:abstractNumId w:val="7"/>
  </w:num>
  <w:num w:numId="3" w16cid:durableId="1223102391">
    <w:abstractNumId w:val="5"/>
  </w:num>
  <w:num w:numId="4" w16cid:durableId="2088377039">
    <w:abstractNumId w:val="12"/>
  </w:num>
  <w:num w:numId="5" w16cid:durableId="377167822">
    <w:abstractNumId w:val="20"/>
  </w:num>
  <w:num w:numId="6" w16cid:durableId="1401293264">
    <w:abstractNumId w:val="11"/>
  </w:num>
  <w:num w:numId="7" w16cid:durableId="1564027073">
    <w:abstractNumId w:val="6"/>
  </w:num>
  <w:num w:numId="8" w16cid:durableId="817959824">
    <w:abstractNumId w:val="21"/>
  </w:num>
  <w:num w:numId="9" w16cid:durableId="1764759086">
    <w:abstractNumId w:val="15"/>
  </w:num>
  <w:num w:numId="10" w16cid:durableId="571693160">
    <w:abstractNumId w:val="2"/>
  </w:num>
  <w:num w:numId="11" w16cid:durableId="1685547781">
    <w:abstractNumId w:val="10"/>
  </w:num>
  <w:num w:numId="12" w16cid:durableId="964582734">
    <w:abstractNumId w:val="22"/>
  </w:num>
  <w:num w:numId="13" w16cid:durableId="1932079742">
    <w:abstractNumId w:val="19"/>
  </w:num>
  <w:num w:numId="14" w16cid:durableId="1040204106">
    <w:abstractNumId w:val="17"/>
  </w:num>
  <w:num w:numId="15" w16cid:durableId="502477699">
    <w:abstractNumId w:val="23"/>
  </w:num>
  <w:num w:numId="16" w16cid:durableId="1300963574">
    <w:abstractNumId w:val="25"/>
  </w:num>
  <w:num w:numId="17" w16cid:durableId="520123306">
    <w:abstractNumId w:val="4"/>
  </w:num>
  <w:num w:numId="18" w16cid:durableId="1340548747">
    <w:abstractNumId w:val="8"/>
  </w:num>
  <w:num w:numId="19" w16cid:durableId="1544974595">
    <w:abstractNumId w:val="9"/>
  </w:num>
  <w:num w:numId="20" w16cid:durableId="1538468994">
    <w:abstractNumId w:val="14"/>
  </w:num>
  <w:num w:numId="21" w16cid:durableId="1226843378">
    <w:abstractNumId w:val="0"/>
  </w:num>
  <w:num w:numId="22" w16cid:durableId="1138570723">
    <w:abstractNumId w:val="16"/>
  </w:num>
  <w:num w:numId="23" w16cid:durableId="1302930685">
    <w:abstractNumId w:val="3"/>
  </w:num>
  <w:num w:numId="24" w16cid:durableId="127011845">
    <w:abstractNumId w:val="24"/>
  </w:num>
  <w:num w:numId="25" w16cid:durableId="80813257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B0"/>
    <w:rsid w:val="00000CFF"/>
    <w:rsid w:val="000016EC"/>
    <w:rsid w:val="00001723"/>
    <w:rsid w:val="000019D0"/>
    <w:rsid w:val="00002340"/>
    <w:rsid w:val="0000379F"/>
    <w:rsid w:val="00004156"/>
    <w:rsid w:val="00005678"/>
    <w:rsid w:val="00006B90"/>
    <w:rsid w:val="00007CF0"/>
    <w:rsid w:val="00007F82"/>
    <w:rsid w:val="0001041A"/>
    <w:rsid w:val="00010FF5"/>
    <w:rsid w:val="000124DF"/>
    <w:rsid w:val="00012BC2"/>
    <w:rsid w:val="00014308"/>
    <w:rsid w:val="0001592E"/>
    <w:rsid w:val="00016A51"/>
    <w:rsid w:val="00017228"/>
    <w:rsid w:val="0002001A"/>
    <w:rsid w:val="000216E0"/>
    <w:rsid w:val="000217F5"/>
    <w:rsid w:val="00021FFE"/>
    <w:rsid w:val="0002217C"/>
    <w:rsid w:val="000254FC"/>
    <w:rsid w:val="0002635B"/>
    <w:rsid w:val="0002647E"/>
    <w:rsid w:val="00026E4B"/>
    <w:rsid w:val="00026EFE"/>
    <w:rsid w:val="000277F2"/>
    <w:rsid w:val="00027EF5"/>
    <w:rsid w:val="00030D1E"/>
    <w:rsid w:val="000311C5"/>
    <w:rsid w:val="000326C4"/>
    <w:rsid w:val="00032705"/>
    <w:rsid w:val="00032C4C"/>
    <w:rsid w:val="00033DD7"/>
    <w:rsid w:val="000355C8"/>
    <w:rsid w:val="000366CA"/>
    <w:rsid w:val="00036BA4"/>
    <w:rsid w:val="0003796E"/>
    <w:rsid w:val="000406BB"/>
    <w:rsid w:val="00041E6C"/>
    <w:rsid w:val="00042E0E"/>
    <w:rsid w:val="00042FE9"/>
    <w:rsid w:val="00043D7C"/>
    <w:rsid w:val="00044CC8"/>
    <w:rsid w:val="00044E61"/>
    <w:rsid w:val="00044F88"/>
    <w:rsid w:val="00046B6A"/>
    <w:rsid w:val="00050C16"/>
    <w:rsid w:val="000517DD"/>
    <w:rsid w:val="0005213F"/>
    <w:rsid w:val="0005309B"/>
    <w:rsid w:val="00053284"/>
    <w:rsid w:val="000539A9"/>
    <w:rsid w:val="00053F8D"/>
    <w:rsid w:val="000543C5"/>
    <w:rsid w:val="00055054"/>
    <w:rsid w:val="00055C89"/>
    <w:rsid w:val="00056610"/>
    <w:rsid w:val="00056653"/>
    <w:rsid w:val="000574E9"/>
    <w:rsid w:val="0006123E"/>
    <w:rsid w:val="00061508"/>
    <w:rsid w:val="00062900"/>
    <w:rsid w:val="0006298A"/>
    <w:rsid w:val="00063E96"/>
    <w:rsid w:val="000648FD"/>
    <w:rsid w:val="00064B25"/>
    <w:rsid w:val="000651CF"/>
    <w:rsid w:val="000653FB"/>
    <w:rsid w:val="00065471"/>
    <w:rsid w:val="0006784E"/>
    <w:rsid w:val="0006787F"/>
    <w:rsid w:val="000679C2"/>
    <w:rsid w:val="0007081D"/>
    <w:rsid w:val="00070B95"/>
    <w:rsid w:val="000713B1"/>
    <w:rsid w:val="0007159C"/>
    <w:rsid w:val="000717E7"/>
    <w:rsid w:val="000719F0"/>
    <w:rsid w:val="00071E38"/>
    <w:rsid w:val="00071E4A"/>
    <w:rsid w:val="00071F53"/>
    <w:rsid w:val="000737AE"/>
    <w:rsid w:val="00073C8F"/>
    <w:rsid w:val="000746E0"/>
    <w:rsid w:val="0007502E"/>
    <w:rsid w:val="00075C82"/>
    <w:rsid w:val="000800D2"/>
    <w:rsid w:val="000802AC"/>
    <w:rsid w:val="000803AB"/>
    <w:rsid w:val="0008141B"/>
    <w:rsid w:val="000824D5"/>
    <w:rsid w:val="00082B0F"/>
    <w:rsid w:val="00082E9E"/>
    <w:rsid w:val="000832E7"/>
    <w:rsid w:val="00084140"/>
    <w:rsid w:val="00084176"/>
    <w:rsid w:val="0008425D"/>
    <w:rsid w:val="00086FF5"/>
    <w:rsid w:val="00087232"/>
    <w:rsid w:val="00087731"/>
    <w:rsid w:val="0008790E"/>
    <w:rsid w:val="000879E6"/>
    <w:rsid w:val="00087DB5"/>
    <w:rsid w:val="00090C05"/>
    <w:rsid w:val="00091B50"/>
    <w:rsid w:val="00091EEB"/>
    <w:rsid w:val="00092147"/>
    <w:rsid w:val="000924FC"/>
    <w:rsid w:val="00092BC6"/>
    <w:rsid w:val="0009395D"/>
    <w:rsid w:val="00093BDA"/>
    <w:rsid w:val="00094792"/>
    <w:rsid w:val="00094CFD"/>
    <w:rsid w:val="00094D63"/>
    <w:rsid w:val="00095BD0"/>
    <w:rsid w:val="00096759"/>
    <w:rsid w:val="00097648"/>
    <w:rsid w:val="00097827"/>
    <w:rsid w:val="00097C46"/>
    <w:rsid w:val="000A00D2"/>
    <w:rsid w:val="000A03CB"/>
    <w:rsid w:val="000A0E88"/>
    <w:rsid w:val="000A101D"/>
    <w:rsid w:val="000A1973"/>
    <w:rsid w:val="000A233B"/>
    <w:rsid w:val="000A2B53"/>
    <w:rsid w:val="000A3443"/>
    <w:rsid w:val="000A4721"/>
    <w:rsid w:val="000A77F2"/>
    <w:rsid w:val="000B195B"/>
    <w:rsid w:val="000B2711"/>
    <w:rsid w:val="000B3176"/>
    <w:rsid w:val="000B429B"/>
    <w:rsid w:val="000B59FD"/>
    <w:rsid w:val="000B5C15"/>
    <w:rsid w:val="000B5C23"/>
    <w:rsid w:val="000B5C9C"/>
    <w:rsid w:val="000B69E5"/>
    <w:rsid w:val="000B7969"/>
    <w:rsid w:val="000B7AF9"/>
    <w:rsid w:val="000C0B1F"/>
    <w:rsid w:val="000C1E54"/>
    <w:rsid w:val="000C3551"/>
    <w:rsid w:val="000C450D"/>
    <w:rsid w:val="000C5273"/>
    <w:rsid w:val="000C57A4"/>
    <w:rsid w:val="000C5E41"/>
    <w:rsid w:val="000C64CB"/>
    <w:rsid w:val="000C7222"/>
    <w:rsid w:val="000C74D9"/>
    <w:rsid w:val="000C757B"/>
    <w:rsid w:val="000CADE2"/>
    <w:rsid w:val="000D127F"/>
    <w:rsid w:val="000D1EE9"/>
    <w:rsid w:val="000D283B"/>
    <w:rsid w:val="000D3407"/>
    <w:rsid w:val="000D3A7C"/>
    <w:rsid w:val="000D3AC4"/>
    <w:rsid w:val="000D3DB2"/>
    <w:rsid w:val="000D512B"/>
    <w:rsid w:val="000D6F9E"/>
    <w:rsid w:val="000D7064"/>
    <w:rsid w:val="000D7B9B"/>
    <w:rsid w:val="000E01CC"/>
    <w:rsid w:val="000E0878"/>
    <w:rsid w:val="000E1923"/>
    <w:rsid w:val="000E1A3B"/>
    <w:rsid w:val="000E1B51"/>
    <w:rsid w:val="000E246E"/>
    <w:rsid w:val="000E2926"/>
    <w:rsid w:val="000E2998"/>
    <w:rsid w:val="000E325A"/>
    <w:rsid w:val="000E4D95"/>
    <w:rsid w:val="000E4E37"/>
    <w:rsid w:val="000E5CE4"/>
    <w:rsid w:val="000E6079"/>
    <w:rsid w:val="000E67F3"/>
    <w:rsid w:val="000E6D99"/>
    <w:rsid w:val="000F00BA"/>
    <w:rsid w:val="000F00F7"/>
    <w:rsid w:val="000F0A02"/>
    <w:rsid w:val="000F2E5F"/>
    <w:rsid w:val="000F3376"/>
    <w:rsid w:val="000F3CD3"/>
    <w:rsid w:val="000F590D"/>
    <w:rsid w:val="000F5FB9"/>
    <w:rsid w:val="0010131F"/>
    <w:rsid w:val="00101A6F"/>
    <w:rsid w:val="00102FE0"/>
    <w:rsid w:val="00103780"/>
    <w:rsid w:val="00104FD0"/>
    <w:rsid w:val="001056DA"/>
    <w:rsid w:val="0010702C"/>
    <w:rsid w:val="00107924"/>
    <w:rsid w:val="00110220"/>
    <w:rsid w:val="0011098B"/>
    <w:rsid w:val="00110A45"/>
    <w:rsid w:val="00110E3D"/>
    <w:rsid w:val="0011236B"/>
    <w:rsid w:val="001123EA"/>
    <w:rsid w:val="00112B32"/>
    <w:rsid w:val="00113724"/>
    <w:rsid w:val="0011375F"/>
    <w:rsid w:val="001149DC"/>
    <w:rsid w:val="001151FD"/>
    <w:rsid w:val="001152B5"/>
    <w:rsid w:val="001164B9"/>
    <w:rsid w:val="00116FC0"/>
    <w:rsid w:val="00117E05"/>
    <w:rsid w:val="00117F9F"/>
    <w:rsid w:val="001209AB"/>
    <w:rsid w:val="00120C05"/>
    <w:rsid w:val="00120CFA"/>
    <w:rsid w:val="00121E42"/>
    <w:rsid w:val="0012319D"/>
    <w:rsid w:val="0012357A"/>
    <w:rsid w:val="00125ADE"/>
    <w:rsid w:val="0013004A"/>
    <w:rsid w:val="0013008F"/>
    <w:rsid w:val="001307E5"/>
    <w:rsid w:val="00130D0D"/>
    <w:rsid w:val="00131019"/>
    <w:rsid w:val="001310D9"/>
    <w:rsid w:val="001313C7"/>
    <w:rsid w:val="001324EF"/>
    <w:rsid w:val="00133275"/>
    <w:rsid w:val="00133292"/>
    <w:rsid w:val="00133721"/>
    <w:rsid w:val="001338E5"/>
    <w:rsid w:val="0013425D"/>
    <w:rsid w:val="00134E2B"/>
    <w:rsid w:val="0013526C"/>
    <w:rsid w:val="001361B5"/>
    <w:rsid w:val="0013691B"/>
    <w:rsid w:val="0014038D"/>
    <w:rsid w:val="00141471"/>
    <w:rsid w:val="0014181B"/>
    <w:rsid w:val="00141F46"/>
    <w:rsid w:val="00142372"/>
    <w:rsid w:val="00143A15"/>
    <w:rsid w:val="0014523D"/>
    <w:rsid w:val="001452A3"/>
    <w:rsid w:val="001465DC"/>
    <w:rsid w:val="00146999"/>
    <w:rsid w:val="0014759C"/>
    <w:rsid w:val="0014763E"/>
    <w:rsid w:val="00150564"/>
    <w:rsid w:val="00151019"/>
    <w:rsid w:val="00151924"/>
    <w:rsid w:val="00151B44"/>
    <w:rsid w:val="0015470D"/>
    <w:rsid w:val="00155293"/>
    <w:rsid w:val="0015539B"/>
    <w:rsid w:val="00155FDA"/>
    <w:rsid w:val="0015612E"/>
    <w:rsid w:val="00156EA1"/>
    <w:rsid w:val="001571CE"/>
    <w:rsid w:val="001577C4"/>
    <w:rsid w:val="00160602"/>
    <w:rsid w:val="00161765"/>
    <w:rsid w:val="00161C6A"/>
    <w:rsid w:val="00163351"/>
    <w:rsid w:val="00164306"/>
    <w:rsid w:val="0016550F"/>
    <w:rsid w:val="00167E5F"/>
    <w:rsid w:val="00171818"/>
    <w:rsid w:val="00171848"/>
    <w:rsid w:val="001725A5"/>
    <w:rsid w:val="001735F6"/>
    <w:rsid w:val="00173C64"/>
    <w:rsid w:val="00174203"/>
    <w:rsid w:val="00174A3B"/>
    <w:rsid w:val="00174AE3"/>
    <w:rsid w:val="00175843"/>
    <w:rsid w:val="0017679D"/>
    <w:rsid w:val="00180227"/>
    <w:rsid w:val="00180558"/>
    <w:rsid w:val="0018092B"/>
    <w:rsid w:val="001809C4"/>
    <w:rsid w:val="001811E7"/>
    <w:rsid w:val="0018150C"/>
    <w:rsid w:val="00181F40"/>
    <w:rsid w:val="00182E93"/>
    <w:rsid w:val="001840A2"/>
    <w:rsid w:val="00184BDE"/>
    <w:rsid w:val="001858D1"/>
    <w:rsid w:val="00187ED3"/>
    <w:rsid w:val="001903EF"/>
    <w:rsid w:val="00191121"/>
    <w:rsid w:val="00191BB1"/>
    <w:rsid w:val="00191DAF"/>
    <w:rsid w:val="00192496"/>
    <w:rsid w:val="00192D1E"/>
    <w:rsid w:val="001935B3"/>
    <w:rsid w:val="001942FB"/>
    <w:rsid w:val="00194748"/>
    <w:rsid w:val="001947F4"/>
    <w:rsid w:val="00194D34"/>
    <w:rsid w:val="00196278"/>
    <w:rsid w:val="00196704"/>
    <w:rsid w:val="001967F7"/>
    <w:rsid w:val="0019736F"/>
    <w:rsid w:val="001973DE"/>
    <w:rsid w:val="00197511"/>
    <w:rsid w:val="001A09F1"/>
    <w:rsid w:val="001A0EF6"/>
    <w:rsid w:val="001A1190"/>
    <w:rsid w:val="001A15F0"/>
    <w:rsid w:val="001A1737"/>
    <w:rsid w:val="001A2786"/>
    <w:rsid w:val="001A37FB"/>
    <w:rsid w:val="001A3BB8"/>
    <w:rsid w:val="001A3C63"/>
    <w:rsid w:val="001A4703"/>
    <w:rsid w:val="001A4727"/>
    <w:rsid w:val="001A479D"/>
    <w:rsid w:val="001A51A8"/>
    <w:rsid w:val="001A6608"/>
    <w:rsid w:val="001A7285"/>
    <w:rsid w:val="001A74DC"/>
    <w:rsid w:val="001A7F1A"/>
    <w:rsid w:val="001B04F9"/>
    <w:rsid w:val="001B16FF"/>
    <w:rsid w:val="001B19E7"/>
    <w:rsid w:val="001B1A91"/>
    <w:rsid w:val="001B3114"/>
    <w:rsid w:val="001B3201"/>
    <w:rsid w:val="001B33F2"/>
    <w:rsid w:val="001B3831"/>
    <w:rsid w:val="001B3906"/>
    <w:rsid w:val="001B46C9"/>
    <w:rsid w:val="001B500D"/>
    <w:rsid w:val="001B504E"/>
    <w:rsid w:val="001B657D"/>
    <w:rsid w:val="001B69D8"/>
    <w:rsid w:val="001C0634"/>
    <w:rsid w:val="001C0787"/>
    <w:rsid w:val="001C1AE4"/>
    <w:rsid w:val="001C1F90"/>
    <w:rsid w:val="001C20AA"/>
    <w:rsid w:val="001C2218"/>
    <w:rsid w:val="001C22FF"/>
    <w:rsid w:val="001C32C1"/>
    <w:rsid w:val="001C38E4"/>
    <w:rsid w:val="001C4699"/>
    <w:rsid w:val="001C5B17"/>
    <w:rsid w:val="001C5DE7"/>
    <w:rsid w:val="001C66AC"/>
    <w:rsid w:val="001C6C6B"/>
    <w:rsid w:val="001D003B"/>
    <w:rsid w:val="001D1524"/>
    <w:rsid w:val="001D17AE"/>
    <w:rsid w:val="001D19C1"/>
    <w:rsid w:val="001D19FF"/>
    <w:rsid w:val="001D1F67"/>
    <w:rsid w:val="001D2073"/>
    <w:rsid w:val="001D228A"/>
    <w:rsid w:val="001D365C"/>
    <w:rsid w:val="001D3788"/>
    <w:rsid w:val="001D3D52"/>
    <w:rsid w:val="001D4AF0"/>
    <w:rsid w:val="001D4CE0"/>
    <w:rsid w:val="001D7627"/>
    <w:rsid w:val="001E058E"/>
    <w:rsid w:val="001E0ECF"/>
    <w:rsid w:val="001E1023"/>
    <w:rsid w:val="001E104A"/>
    <w:rsid w:val="001E14D6"/>
    <w:rsid w:val="001E25D9"/>
    <w:rsid w:val="001E383E"/>
    <w:rsid w:val="001E3FC8"/>
    <w:rsid w:val="001E49E6"/>
    <w:rsid w:val="001E4ADD"/>
    <w:rsid w:val="001E5561"/>
    <w:rsid w:val="001E5CBD"/>
    <w:rsid w:val="001E747B"/>
    <w:rsid w:val="001E7661"/>
    <w:rsid w:val="001E7F12"/>
    <w:rsid w:val="001F0E70"/>
    <w:rsid w:val="001F0ED7"/>
    <w:rsid w:val="001F10F1"/>
    <w:rsid w:val="001F1C33"/>
    <w:rsid w:val="001F21E2"/>
    <w:rsid w:val="001F4384"/>
    <w:rsid w:val="001F7B48"/>
    <w:rsid w:val="00201396"/>
    <w:rsid w:val="00201FBF"/>
    <w:rsid w:val="0020221F"/>
    <w:rsid w:val="00202343"/>
    <w:rsid w:val="00202489"/>
    <w:rsid w:val="00202602"/>
    <w:rsid w:val="00202831"/>
    <w:rsid w:val="0020361F"/>
    <w:rsid w:val="0020441B"/>
    <w:rsid w:val="00204670"/>
    <w:rsid w:val="002049CB"/>
    <w:rsid w:val="00204BC9"/>
    <w:rsid w:val="00204E1D"/>
    <w:rsid w:val="00205584"/>
    <w:rsid w:val="0020579F"/>
    <w:rsid w:val="0020600C"/>
    <w:rsid w:val="00206421"/>
    <w:rsid w:val="002068B8"/>
    <w:rsid w:val="00206EC3"/>
    <w:rsid w:val="00207075"/>
    <w:rsid w:val="002076E8"/>
    <w:rsid w:val="00207C71"/>
    <w:rsid w:val="002102F4"/>
    <w:rsid w:val="00213FF3"/>
    <w:rsid w:val="00214629"/>
    <w:rsid w:val="00216A2C"/>
    <w:rsid w:val="00216E8C"/>
    <w:rsid w:val="00216F0A"/>
    <w:rsid w:val="00217C55"/>
    <w:rsid w:val="00220169"/>
    <w:rsid w:val="00220741"/>
    <w:rsid w:val="00220A23"/>
    <w:rsid w:val="00220A33"/>
    <w:rsid w:val="00221926"/>
    <w:rsid w:val="002223A1"/>
    <w:rsid w:val="0022317E"/>
    <w:rsid w:val="0022359D"/>
    <w:rsid w:val="002244DF"/>
    <w:rsid w:val="00224C6D"/>
    <w:rsid w:val="00225457"/>
    <w:rsid w:val="00226B61"/>
    <w:rsid w:val="002271BA"/>
    <w:rsid w:val="002301CD"/>
    <w:rsid w:val="00230A3A"/>
    <w:rsid w:val="002327A4"/>
    <w:rsid w:val="002329D7"/>
    <w:rsid w:val="00233531"/>
    <w:rsid w:val="0023365D"/>
    <w:rsid w:val="002338B7"/>
    <w:rsid w:val="00233BA3"/>
    <w:rsid w:val="002352E9"/>
    <w:rsid w:val="002368CE"/>
    <w:rsid w:val="00236BC5"/>
    <w:rsid w:val="00236D30"/>
    <w:rsid w:val="00237CF9"/>
    <w:rsid w:val="00240B07"/>
    <w:rsid w:val="002411C5"/>
    <w:rsid w:val="002411E7"/>
    <w:rsid w:val="002431CC"/>
    <w:rsid w:val="002431E9"/>
    <w:rsid w:val="0024357A"/>
    <w:rsid w:val="00243A06"/>
    <w:rsid w:val="00244ABB"/>
    <w:rsid w:val="00244AF8"/>
    <w:rsid w:val="00244ED9"/>
    <w:rsid w:val="002452A8"/>
    <w:rsid w:val="002465B2"/>
    <w:rsid w:val="00246669"/>
    <w:rsid w:val="00247D09"/>
    <w:rsid w:val="00250430"/>
    <w:rsid w:val="0025054E"/>
    <w:rsid w:val="00250722"/>
    <w:rsid w:val="0025137B"/>
    <w:rsid w:val="00251492"/>
    <w:rsid w:val="00251A4A"/>
    <w:rsid w:val="002527CF"/>
    <w:rsid w:val="00252CC2"/>
    <w:rsid w:val="00253495"/>
    <w:rsid w:val="0025375F"/>
    <w:rsid w:val="00253BD5"/>
    <w:rsid w:val="00254854"/>
    <w:rsid w:val="00254888"/>
    <w:rsid w:val="00255174"/>
    <w:rsid w:val="00255E61"/>
    <w:rsid w:val="00256488"/>
    <w:rsid w:val="0025655A"/>
    <w:rsid w:val="00256895"/>
    <w:rsid w:val="002578F1"/>
    <w:rsid w:val="00257A84"/>
    <w:rsid w:val="002600C8"/>
    <w:rsid w:val="002608A2"/>
    <w:rsid w:val="00260CE9"/>
    <w:rsid w:val="0026223E"/>
    <w:rsid w:val="002622CF"/>
    <w:rsid w:val="002627EB"/>
    <w:rsid w:val="00262861"/>
    <w:rsid w:val="002629AD"/>
    <w:rsid w:val="002631DA"/>
    <w:rsid w:val="002633F3"/>
    <w:rsid w:val="00266215"/>
    <w:rsid w:val="00266A26"/>
    <w:rsid w:val="00270AF5"/>
    <w:rsid w:val="00270F67"/>
    <w:rsid w:val="00272042"/>
    <w:rsid w:val="00272183"/>
    <w:rsid w:val="0027303D"/>
    <w:rsid w:val="00273878"/>
    <w:rsid w:val="00273D67"/>
    <w:rsid w:val="002743A0"/>
    <w:rsid w:val="00274757"/>
    <w:rsid w:val="00275030"/>
    <w:rsid w:val="00276053"/>
    <w:rsid w:val="0027690F"/>
    <w:rsid w:val="00277CC9"/>
    <w:rsid w:val="00277D18"/>
    <w:rsid w:val="00281764"/>
    <w:rsid w:val="00281806"/>
    <w:rsid w:val="00281C98"/>
    <w:rsid w:val="0028230A"/>
    <w:rsid w:val="00283098"/>
    <w:rsid w:val="002835BD"/>
    <w:rsid w:val="002846CB"/>
    <w:rsid w:val="002853D0"/>
    <w:rsid w:val="002855B2"/>
    <w:rsid w:val="0028644F"/>
    <w:rsid w:val="0028715E"/>
    <w:rsid w:val="00287656"/>
    <w:rsid w:val="00290376"/>
    <w:rsid w:val="002908A8"/>
    <w:rsid w:val="002909D5"/>
    <w:rsid w:val="00290C51"/>
    <w:rsid w:val="00291B25"/>
    <w:rsid w:val="00291FC3"/>
    <w:rsid w:val="002920F6"/>
    <w:rsid w:val="00293344"/>
    <w:rsid w:val="002957F0"/>
    <w:rsid w:val="00295925"/>
    <w:rsid w:val="00297633"/>
    <w:rsid w:val="00297BAA"/>
    <w:rsid w:val="002A1118"/>
    <w:rsid w:val="002A24C6"/>
    <w:rsid w:val="002A4445"/>
    <w:rsid w:val="002A55C9"/>
    <w:rsid w:val="002A63DC"/>
    <w:rsid w:val="002A6AD0"/>
    <w:rsid w:val="002A6C82"/>
    <w:rsid w:val="002B0B92"/>
    <w:rsid w:val="002B3A45"/>
    <w:rsid w:val="002B3D50"/>
    <w:rsid w:val="002B3E61"/>
    <w:rsid w:val="002B4F98"/>
    <w:rsid w:val="002B57EE"/>
    <w:rsid w:val="002B587D"/>
    <w:rsid w:val="002B63C6"/>
    <w:rsid w:val="002B759C"/>
    <w:rsid w:val="002B7698"/>
    <w:rsid w:val="002B77C8"/>
    <w:rsid w:val="002B7DBA"/>
    <w:rsid w:val="002C015D"/>
    <w:rsid w:val="002C0249"/>
    <w:rsid w:val="002C0C15"/>
    <w:rsid w:val="002C0C81"/>
    <w:rsid w:val="002C1664"/>
    <w:rsid w:val="002C38DE"/>
    <w:rsid w:val="002C4496"/>
    <w:rsid w:val="002C4FB0"/>
    <w:rsid w:val="002C5F3E"/>
    <w:rsid w:val="002C605B"/>
    <w:rsid w:val="002C799B"/>
    <w:rsid w:val="002D216F"/>
    <w:rsid w:val="002D254A"/>
    <w:rsid w:val="002D2E5E"/>
    <w:rsid w:val="002D38D9"/>
    <w:rsid w:val="002D3B4F"/>
    <w:rsid w:val="002D53F3"/>
    <w:rsid w:val="002D5CA5"/>
    <w:rsid w:val="002D6190"/>
    <w:rsid w:val="002D6C96"/>
    <w:rsid w:val="002D71E3"/>
    <w:rsid w:val="002E2B19"/>
    <w:rsid w:val="002E461B"/>
    <w:rsid w:val="002E579D"/>
    <w:rsid w:val="002E6987"/>
    <w:rsid w:val="002E749F"/>
    <w:rsid w:val="002F0FE9"/>
    <w:rsid w:val="002F1032"/>
    <w:rsid w:val="002F1F54"/>
    <w:rsid w:val="002F2FD2"/>
    <w:rsid w:val="002F50A4"/>
    <w:rsid w:val="002F52DF"/>
    <w:rsid w:val="002F58C6"/>
    <w:rsid w:val="002F69E5"/>
    <w:rsid w:val="002F69EA"/>
    <w:rsid w:val="002F77DA"/>
    <w:rsid w:val="002F7AD7"/>
    <w:rsid w:val="002F7E2A"/>
    <w:rsid w:val="00300B8C"/>
    <w:rsid w:val="00300DC6"/>
    <w:rsid w:val="00301615"/>
    <w:rsid w:val="00302170"/>
    <w:rsid w:val="003021FD"/>
    <w:rsid w:val="0030220A"/>
    <w:rsid w:val="0030379D"/>
    <w:rsid w:val="00304628"/>
    <w:rsid w:val="0030467B"/>
    <w:rsid w:val="00304BF4"/>
    <w:rsid w:val="003051A3"/>
    <w:rsid w:val="003058C7"/>
    <w:rsid w:val="003069A8"/>
    <w:rsid w:val="00307A08"/>
    <w:rsid w:val="00307E16"/>
    <w:rsid w:val="003105A3"/>
    <w:rsid w:val="00310E44"/>
    <w:rsid w:val="003111D1"/>
    <w:rsid w:val="003112E5"/>
    <w:rsid w:val="00312034"/>
    <w:rsid w:val="003121DF"/>
    <w:rsid w:val="00312715"/>
    <w:rsid w:val="00312BF4"/>
    <w:rsid w:val="00313B3A"/>
    <w:rsid w:val="003152A5"/>
    <w:rsid w:val="003162C6"/>
    <w:rsid w:val="00316305"/>
    <w:rsid w:val="00317A84"/>
    <w:rsid w:val="00317B35"/>
    <w:rsid w:val="00320D47"/>
    <w:rsid w:val="00321375"/>
    <w:rsid w:val="00323145"/>
    <w:rsid w:val="003231A4"/>
    <w:rsid w:val="00323544"/>
    <w:rsid w:val="003255BE"/>
    <w:rsid w:val="00325C50"/>
    <w:rsid w:val="003261B2"/>
    <w:rsid w:val="0032694F"/>
    <w:rsid w:val="003269C1"/>
    <w:rsid w:val="00326AF7"/>
    <w:rsid w:val="00327761"/>
    <w:rsid w:val="0032792D"/>
    <w:rsid w:val="0033123B"/>
    <w:rsid w:val="003314D6"/>
    <w:rsid w:val="003327E1"/>
    <w:rsid w:val="00334C63"/>
    <w:rsid w:val="0033591D"/>
    <w:rsid w:val="0033673C"/>
    <w:rsid w:val="00337A9D"/>
    <w:rsid w:val="00337AB8"/>
    <w:rsid w:val="00337EE2"/>
    <w:rsid w:val="00340077"/>
    <w:rsid w:val="00340430"/>
    <w:rsid w:val="00342C27"/>
    <w:rsid w:val="00342E8D"/>
    <w:rsid w:val="00343949"/>
    <w:rsid w:val="0034544D"/>
    <w:rsid w:val="003459AA"/>
    <w:rsid w:val="00347120"/>
    <w:rsid w:val="003477BC"/>
    <w:rsid w:val="003506B8"/>
    <w:rsid w:val="00350E64"/>
    <w:rsid w:val="003518A1"/>
    <w:rsid w:val="00351943"/>
    <w:rsid w:val="00352DC5"/>
    <w:rsid w:val="003532E7"/>
    <w:rsid w:val="00353A00"/>
    <w:rsid w:val="00354F3B"/>
    <w:rsid w:val="00355486"/>
    <w:rsid w:val="00356267"/>
    <w:rsid w:val="00357086"/>
    <w:rsid w:val="003571A4"/>
    <w:rsid w:val="003609C1"/>
    <w:rsid w:val="00360AC2"/>
    <w:rsid w:val="00362182"/>
    <w:rsid w:val="00362298"/>
    <w:rsid w:val="00362459"/>
    <w:rsid w:val="00362F40"/>
    <w:rsid w:val="00363387"/>
    <w:rsid w:val="00363AB5"/>
    <w:rsid w:val="0036477D"/>
    <w:rsid w:val="00364F93"/>
    <w:rsid w:val="003655F0"/>
    <w:rsid w:val="00365C7D"/>
    <w:rsid w:val="00367829"/>
    <w:rsid w:val="00367943"/>
    <w:rsid w:val="00367AFC"/>
    <w:rsid w:val="00367E8A"/>
    <w:rsid w:val="00371E70"/>
    <w:rsid w:val="00372547"/>
    <w:rsid w:val="00373758"/>
    <w:rsid w:val="003737FD"/>
    <w:rsid w:val="00373946"/>
    <w:rsid w:val="00373CFF"/>
    <w:rsid w:val="00373D46"/>
    <w:rsid w:val="00375842"/>
    <w:rsid w:val="003762C0"/>
    <w:rsid w:val="00376965"/>
    <w:rsid w:val="003769E2"/>
    <w:rsid w:val="00376EA0"/>
    <w:rsid w:val="0037768D"/>
    <w:rsid w:val="00380810"/>
    <w:rsid w:val="00380C09"/>
    <w:rsid w:val="00382020"/>
    <w:rsid w:val="003822D7"/>
    <w:rsid w:val="003849AA"/>
    <w:rsid w:val="00385165"/>
    <w:rsid w:val="0038658A"/>
    <w:rsid w:val="0038681E"/>
    <w:rsid w:val="0039172B"/>
    <w:rsid w:val="0039467C"/>
    <w:rsid w:val="00395637"/>
    <w:rsid w:val="00397E24"/>
    <w:rsid w:val="003A0557"/>
    <w:rsid w:val="003A11DC"/>
    <w:rsid w:val="003A18BA"/>
    <w:rsid w:val="003A1B7B"/>
    <w:rsid w:val="003A1D67"/>
    <w:rsid w:val="003A1DDB"/>
    <w:rsid w:val="003A2580"/>
    <w:rsid w:val="003A7132"/>
    <w:rsid w:val="003A7210"/>
    <w:rsid w:val="003B10BF"/>
    <w:rsid w:val="003B1617"/>
    <w:rsid w:val="003B1BA6"/>
    <w:rsid w:val="003B1E6E"/>
    <w:rsid w:val="003B2125"/>
    <w:rsid w:val="003B2128"/>
    <w:rsid w:val="003B26A5"/>
    <w:rsid w:val="003B31EA"/>
    <w:rsid w:val="003B3ADF"/>
    <w:rsid w:val="003B4143"/>
    <w:rsid w:val="003B4A83"/>
    <w:rsid w:val="003B4C77"/>
    <w:rsid w:val="003B5C78"/>
    <w:rsid w:val="003B7236"/>
    <w:rsid w:val="003C0E61"/>
    <w:rsid w:val="003C1094"/>
    <w:rsid w:val="003C1345"/>
    <w:rsid w:val="003C2260"/>
    <w:rsid w:val="003C2869"/>
    <w:rsid w:val="003C35CF"/>
    <w:rsid w:val="003C4020"/>
    <w:rsid w:val="003C5DDA"/>
    <w:rsid w:val="003C5FF5"/>
    <w:rsid w:val="003C64A1"/>
    <w:rsid w:val="003C6ED6"/>
    <w:rsid w:val="003C7983"/>
    <w:rsid w:val="003D01CD"/>
    <w:rsid w:val="003D03B0"/>
    <w:rsid w:val="003D059C"/>
    <w:rsid w:val="003D13B4"/>
    <w:rsid w:val="003D16EA"/>
    <w:rsid w:val="003D50B9"/>
    <w:rsid w:val="003D6433"/>
    <w:rsid w:val="003D6CB4"/>
    <w:rsid w:val="003E1535"/>
    <w:rsid w:val="003E1F84"/>
    <w:rsid w:val="003E29D1"/>
    <w:rsid w:val="003E2DF0"/>
    <w:rsid w:val="003E3BFA"/>
    <w:rsid w:val="003E3C95"/>
    <w:rsid w:val="003E3CC9"/>
    <w:rsid w:val="003E580C"/>
    <w:rsid w:val="003E59FB"/>
    <w:rsid w:val="003E669E"/>
    <w:rsid w:val="003E7536"/>
    <w:rsid w:val="003E783D"/>
    <w:rsid w:val="003E7AAD"/>
    <w:rsid w:val="003F0048"/>
    <w:rsid w:val="003F1932"/>
    <w:rsid w:val="003F3649"/>
    <w:rsid w:val="003F438E"/>
    <w:rsid w:val="003F4A7A"/>
    <w:rsid w:val="003F4B5C"/>
    <w:rsid w:val="003F4E67"/>
    <w:rsid w:val="003F70B0"/>
    <w:rsid w:val="003F7342"/>
    <w:rsid w:val="003F7627"/>
    <w:rsid w:val="004008CA"/>
    <w:rsid w:val="00400A66"/>
    <w:rsid w:val="00401A11"/>
    <w:rsid w:val="00402E49"/>
    <w:rsid w:val="004035CE"/>
    <w:rsid w:val="00403C15"/>
    <w:rsid w:val="0040476F"/>
    <w:rsid w:val="0040707B"/>
    <w:rsid w:val="00407150"/>
    <w:rsid w:val="00407E3C"/>
    <w:rsid w:val="00407EF0"/>
    <w:rsid w:val="004103BF"/>
    <w:rsid w:val="00412255"/>
    <w:rsid w:val="00413514"/>
    <w:rsid w:val="00413F17"/>
    <w:rsid w:val="00414152"/>
    <w:rsid w:val="00414B26"/>
    <w:rsid w:val="00415614"/>
    <w:rsid w:val="00415AD8"/>
    <w:rsid w:val="00416BC2"/>
    <w:rsid w:val="00422815"/>
    <w:rsid w:val="004238B1"/>
    <w:rsid w:val="00423BA2"/>
    <w:rsid w:val="00427568"/>
    <w:rsid w:val="004279A3"/>
    <w:rsid w:val="00427ACC"/>
    <w:rsid w:val="00427D17"/>
    <w:rsid w:val="00431075"/>
    <w:rsid w:val="00431737"/>
    <w:rsid w:val="0043173A"/>
    <w:rsid w:val="004322DC"/>
    <w:rsid w:val="00434D0E"/>
    <w:rsid w:val="004358C0"/>
    <w:rsid w:val="004358D7"/>
    <w:rsid w:val="004369D1"/>
    <w:rsid w:val="00437C51"/>
    <w:rsid w:val="00437C8E"/>
    <w:rsid w:val="004403D7"/>
    <w:rsid w:val="004417D3"/>
    <w:rsid w:val="00442782"/>
    <w:rsid w:val="00442788"/>
    <w:rsid w:val="004435C0"/>
    <w:rsid w:val="00443759"/>
    <w:rsid w:val="004437DC"/>
    <w:rsid w:val="00443CD2"/>
    <w:rsid w:val="004448BE"/>
    <w:rsid w:val="00445797"/>
    <w:rsid w:val="00446436"/>
    <w:rsid w:val="0044658B"/>
    <w:rsid w:val="00447F9D"/>
    <w:rsid w:val="004503A7"/>
    <w:rsid w:val="004503E3"/>
    <w:rsid w:val="004508F1"/>
    <w:rsid w:val="0045157D"/>
    <w:rsid w:val="0045229B"/>
    <w:rsid w:val="004538A9"/>
    <w:rsid w:val="00453CB8"/>
    <w:rsid w:val="00453CCC"/>
    <w:rsid w:val="0045427C"/>
    <w:rsid w:val="004542F0"/>
    <w:rsid w:val="004551A7"/>
    <w:rsid w:val="00455891"/>
    <w:rsid w:val="00455E9D"/>
    <w:rsid w:val="00456B84"/>
    <w:rsid w:val="004572C7"/>
    <w:rsid w:val="00461211"/>
    <w:rsid w:val="0046147F"/>
    <w:rsid w:val="00461FAB"/>
    <w:rsid w:val="004623DD"/>
    <w:rsid w:val="00462835"/>
    <w:rsid w:val="004631C2"/>
    <w:rsid w:val="00463C21"/>
    <w:rsid w:val="00465670"/>
    <w:rsid w:val="00470D86"/>
    <w:rsid w:val="00470E02"/>
    <w:rsid w:val="00470FAB"/>
    <w:rsid w:val="004710AD"/>
    <w:rsid w:val="004724F3"/>
    <w:rsid w:val="00472D95"/>
    <w:rsid w:val="004740DC"/>
    <w:rsid w:val="00481CAD"/>
    <w:rsid w:val="00481FD9"/>
    <w:rsid w:val="00482793"/>
    <w:rsid w:val="0048286F"/>
    <w:rsid w:val="00483928"/>
    <w:rsid w:val="004840FE"/>
    <w:rsid w:val="00484166"/>
    <w:rsid w:val="00484905"/>
    <w:rsid w:val="00484C8D"/>
    <w:rsid w:val="00484DB0"/>
    <w:rsid w:val="0048511E"/>
    <w:rsid w:val="0048549B"/>
    <w:rsid w:val="004855D8"/>
    <w:rsid w:val="00490B8C"/>
    <w:rsid w:val="00491509"/>
    <w:rsid w:val="00491649"/>
    <w:rsid w:val="00491AE3"/>
    <w:rsid w:val="00492AAF"/>
    <w:rsid w:val="004935D6"/>
    <w:rsid w:val="00493B91"/>
    <w:rsid w:val="004944AA"/>
    <w:rsid w:val="004954B4"/>
    <w:rsid w:val="004956B8"/>
    <w:rsid w:val="00496E09"/>
    <w:rsid w:val="004A0809"/>
    <w:rsid w:val="004A1434"/>
    <w:rsid w:val="004A3187"/>
    <w:rsid w:val="004A34C2"/>
    <w:rsid w:val="004A3D72"/>
    <w:rsid w:val="004A3F38"/>
    <w:rsid w:val="004A4231"/>
    <w:rsid w:val="004A5302"/>
    <w:rsid w:val="004A5E9F"/>
    <w:rsid w:val="004A6139"/>
    <w:rsid w:val="004A6579"/>
    <w:rsid w:val="004A6FC6"/>
    <w:rsid w:val="004A7AD6"/>
    <w:rsid w:val="004A7CF3"/>
    <w:rsid w:val="004B05FA"/>
    <w:rsid w:val="004B1541"/>
    <w:rsid w:val="004B2392"/>
    <w:rsid w:val="004B23BC"/>
    <w:rsid w:val="004B2716"/>
    <w:rsid w:val="004B5838"/>
    <w:rsid w:val="004B6FBF"/>
    <w:rsid w:val="004B790B"/>
    <w:rsid w:val="004C06AD"/>
    <w:rsid w:val="004C0E71"/>
    <w:rsid w:val="004C11FE"/>
    <w:rsid w:val="004C1440"/>
    <w:rsid w:val="004C1994"/>
    <w:rsid w:val="004C19BB"/>
    <w:rsid w:val="004C324D"/>
    <w:rsid w:val="004C38A4"/>
    <w:rsid w:val="004C4A7A"/>
    <w:rsid w:val="004C50F1"/>
    <w:rsid w:val="004C5170"/>
    <w:rsid w:val="004C6170"/>
    <w:rsid w:val="004C6439"/>
    <w:rsid w:val="004C6540"/>
    <w:rsid w:val="004C74FB"/>
    <w:rsid w:val="004C7551"/>
    <w:rsid w:val="004D0481"/>
    <w:rsid w:val="004D0724"/>
    <w:rsid w:val="004D19A3"/>
    <w:rsid w:val="004D2300"/>
    <w:rsid w:val="004D2FA8"/>
    <w:rsid w:val="004D32DA"/>
    <w:rsid w:val="004D4D57"/>
    <w:rsid w:val="004D4F78"/>
    <w:rsid w:val="004D66DF"/>
    <w:rsid w:val="004D7530"/>
    <w:rsid w:val="004D7A7A"/>
    <w:rsid w:val="004E0765"/>
    <w:rsid w:val="004E0963"/>
    <w:rsid w:val="004E1BD4"/>
    <w:rsid w:val="004E319E"/>
    <w:rsid w:val="004E6A76"/>
    <w:rsid w:val="004E6D47"/>
    <w:rsid w:val="004E75C1"/>
    <w:rsid w:val="004E7C63"/>
    <w:rsid w:val="004E7FED"/>
    <w:rsid w:val="004F0772"/>
    <w:rsid w:val="004F18BF"/>
    <w:rsid w:val="004F26AA"/>
    <w:rsid w:val="004F2D21"/>
    <w:rsid w:val="004F3C04"/>
    <w:rsid w:val="004F4231"/>
    <w:rsid w:val="004F4DA5"/>
    <w:rsid w:val="004F5A81"/>
    <w:rsid w:val="004F5B6A"/>
    <w:rsid w:val="004F62A8"/>
    <w:rsid w:val="004F7513"/>
    <w:rsid w:val="004F7A70"/>
    <w:rsid w:val="00500E46"/>
    <w:rsid w:val="0050123D"/>
    <w:rsid w:val="00501553"/>
    <w:rsid w:val="00502AA7"/>
    <w:rsid w:val="00502C50"/>
    <w:rsid w:val="00502ED0"/>
    <w:rsid w:val="00503607"/>
    <w:rsid w:val="00503E52"/>
    <w:rsid w:val="0050409D"/>
    <w:rsid w:val="005048F6"/>
    <w:rsid w:val="00506A2F"/>
    <w:rsid w:val="00506B91"/>
    <w:rsid w:val="00506C89"/>
    <w:rsid w:val="00506C98"/>
    <w:rsid w:val="00507995"/>
    <w:rsid w:val="00511C34"/>
    <w:rsid w:val="00514660"/>
    <w:rsid w:val="00514DD6"/>
    <w:rsid w:val="00515968"/>
    <w:rsid w:val="005170BF"/>
    <w:rsid w:val="00517A75"/>
    <w:rsid w:val="0052138E"/>
    <w:rsid w:val="00522466"/>
    <w:rsid w:val="005229A8"/>
    <w:rsid w:val="0052449E"/>
    <w:rsid w:val="005250DC"/>
    <w:rsid w:val="00526641"/>
    <w:rsid w:val="00526DD8"/>
    <w:rsid w:val="005309EC"/>
    <w:rsid w:val="00530A7B"/>
    <w:rsid w:val="00531213"/>
    <w:rsid w:val="005316EC"/>
    <w:rsid w:val="00531931"/>
    <w:rsid w:val="005322BD"/>
    <w:rsid w:val="00532817"/>
    <w:rsid w:val="00533EFC"/>
    <w:rsid w:val="00533F97"/>
    <w:rsid w:val="0053405A"/>
    <w:rsid w:val="0053472E"/>
    <w:rsid w:val="00535567"/>
    <w:rsid w:val="00535FB2"/>
    <w:rsid w:val="00536280"/>
    <w:rsid w:val="0053698F"/>
    <w:rsid w:val="00537576"/>
    <w:rsid w:val="005406CC"/>
    <w:rsid w:val="00541203"/>
    <w:rsid w:val="00541B5E"/>
    <w:rsid w:val="005423A9"/>
    <w:rsid w:val="00542697"/>
    <w:rsid w:val="00543138"/>
    <w:rsid w:val="0054324F"/>
    <w:rsid w:val="005433D0"/>
    <w:rsid w:val="005456AF"/>
    <w:rsid w:val="00546036"/>
    <w:rsid w:val="005469DB"/>
    <w:rsid w:val="00547724"/>
    <w:rsid w:val="005477EA"/>
    <w:rsid w:val="00547807"/>
    <w:rsid w:val="00547CFB"/>
    <w:rsid w:val="00551551"/>
    <w:rsid w:val="005519C2"/>
    <w:rsid w:val="00551B34"/>
    <w:rsid w:val="00551B64"/>
    <w:rsid w:val="00551C61"/>
    <w:rsid w:val="00552362"/>
    <w:rsid w:val="005526DF"/>
    <w:rsid w:val="00552E0C"/>
    <w:rsid w:val="005530DD"/>
    <w:rsid w:val="005536E9"/>
    <w:rsid w:val="00553E03"/>
    <w:rsid w:val="00553F8D"/>
    <w:rsid w:val="00556A0F"/>
    <w:rsid w:val="00557454"/>
    <w:rsid w:val="00557779"/>
    <w:rsid w:val="00560161"/>
    <w:rsid w:val="00560A27"/>
    <w:rsid w:val="00560CE4"/>
    <w:rsid w:val="00563086"/>
    <w:rsid w:val="0056430F"/>
    <w:rsid w:val="0056548F"/>
    <w:rsid w:val="005656D9"/>
    <w:rsid w:val="005666A5"/>
    <w:rsid w:val="00566C6F"/>
    <w:rsid w:val="00567B4E"/>
    <w:rsid w:val="00570370"/>
    <w:rsid w:val="00570C99"/>
    <w:rsid w:val="00571952"/>
    <w:rsid w:val="0057243C"/>
    <w:rsid w:val="00573D55"/>
    <w:rsid w:val="0057471D"/>
    <w:rsid w:val="00574872"/>
    <w:rsid w:val="00574CBB"/>
    <w:rsid w:val="00575FD0"/>
    <w:rsid w:val="00576950"/>
    <w:rsid w:val="00576FF5"/>
    <w:rsid w:val="005773A3"/>
    <w:rsid w:val="00577553"/>
    <w:rsid w:val="00580076"/>
    <w:rsid w:val="005800C9"/>
    <w:rsid w:val="005801DF"/>
    <w:rsid w:val="005811AA"/>
    <w:rsid w:val="00581A38"/>
    <w:rsid w:val="0058227A"/>
    <w:rsid w:val="00582378"/>
    <w:rsid w:val="00582AE0"/>
    <w:rsid w:val="00583AD8"/>
    <w:rsid w:val="00584B7C"/>
    <w:rsid w:val="00584F2A"/>
    <w:rsid w:val="0058577E"/>
    <w:rsid w:val="00585819"/>
    <w:rsid w:val="005858B5"/>
    <w:rsid w:val="00586366"/>
    <w:rsid w:val="00587292"/>
    <w:rsid w:val="00587807"/>
    <w:rsid w:val="005906A7"/>
    <w:rsid w:val="00590CFF"/>
    <w:rsid w:val="0059195D"/>
    <w:rsid w:val="00593382"/>
    <w:rsid w:val="005943DD"/>
    <w:rsid w:val="005945EC"/>
    <w:rsid w:val="00594F82"/>
    <w:rsid w:val="0059684E"/>
    <w:rsid w:val="0059689D"/>
    <w:rsid w:val="0059756C"/>
    <w:rsid w:val="005977AB"/>
    <w:rsid w:val="00597967"/>
    <w:rsid w:val="005A03EC"/>
    <w:rsid w:val="005A07B3"/>
    <w:rsid w:val="005A07DF"/>
    <w:rsid w:val="005A15A4"/>
    <w:rsid w:val="005A1B22"/>
    <w:rsid w:val="005A4823"/>
    <w:rsid w:val="005A6E07"/>
    <w:rsid w:val="005B2561"/>
    <w:rsid w:val="005B30E5"/>
    <w:rsid w:val="005B3705"/>
    <w:rsid w:val="005B4A0A"/>
    <w:rsid w:val="005B656E"/>
    <w:rsid w:val="005B6E3E"/>
    <w:rsid w:val="005B725E"/>
    <w:rsid w:val="005B7277"/>
    <w:rsid w:val="005B7825"/>
    <w:rsid w:val="005B7C5B"/>
    <w:rsid w:val="005C0009"/>
    <w:rsid w:val="005C04F8"/>
    <w:rsid w:val="005C157C"/>
    <w:rsid w:val="005C1BCB"/>
    <w:rsid w:val="005C2F89"/>
    <w:rsid w:val="005C3BEA"/>
    <w:rsid w:val="005C4D29"/>
    <w:rsid w:val="005C5A51"/>
    <w:rsid w:val="005C6C7D"/>
    <w:rsid w:val="005C7035"/>
    <w:rsid w:val="005C72ED"/>
    <w:rsid w:val="005C7830"/>
    <w:rsid w:val="005D020B"/>
    <w:rsid w:val="005D057C"/>
    <w:rsid w:val="005D242E"/>
    <w:rsid w:val="005D2643"/>
    <w:rsid w:val="005D3C77"/>
    <w:rsid w:val="005D4FB1"/>
    <w:rsid w:val="005D52F2"/>
    <w:rsid w:val="005D653B"/>
    <w:rsid w:val="005D7EC2"/>
    <w:rsid w:val="005E010A"/>
    <w:rsid w:val="005E1F1E"/>
    <w:rsid w:val="005E3721"/>
    <w:rsid w:val="005E4A7B"/>
    <w:rsid w:val="005E51FC"/>
    <w:rsid w:val="005E58D5"/>
    <w:rsid w:val="005E5B5E"/>
    <w:rsid w:val="005E66B8"/>
    <w:rsid w:val="005E78BA"/>
    <w:rsid w:val="005E7F19"/>
    <w:rsid w:val="005F06A6"/>
    <w:rsid w:val="005F11C6"/>
    <w:rsid w:val="005F1EDE"/>
    <w:rsid w:val="005F1F64"/>
    <w:rsid w:val="005F37DC"/>
    <w:rsid w:val="005F3F29"/>
    <w:rsid w:val="005F4551"/>
    <w:rsid w:val="005F4AD5"/>
    <w:rsid w:val="005F53F0"/>
    <w:rsid w:val="005F59FB"/>
    <w:rsid w:val="005F5E30"/>
    <w:rsid w:val="005F7C57"/>
    <w:rsid w:val="00600417"/>
    <w:rsid w:val="006020E9"/>
    <w:rsid w:val="00602FAF"/>
    <w:rsid w:val="00603CA1"/>
    <w:rsid w:val="0060438A"/>
    <w:rsid w:val="0060462A"/>
    <w:rsid w:val="0060475A"/>
    <w:rsid w:val="006048CA"/>
    <w:rsid w:val="0060525E"/>
    <w:rsid w:val="00605729"/>
    <w:rsid w:val="00605F92"/>
    <w:rsid w:val="00606BE5"/>
    <w:rsid w:val="006115B3"/>
    <w:rsid w:val="00611C1B"/>
    <w:rsid w:val="00612013"/>
    <w:rsid w:val="00612E64"/>
    <w:rsid w:val="00613201"/>
    <w:rsid w:val="00613206"/>
    <w:rsid w:val="0061391C"/>
    <w:rsid w:val="00613B0D"/>
    <w:rsid w:val="00615AA8"/>
    <w:rsid w:val="006161D9"/>
    <w:rsid w:val="00616251"/>
    <w:rsid w:val="00617248"/>
    <w:rsid w:val="0062011B"/>
    <w:rsid w:val="006202BE"/>
    <w:rsid w:val="006214B1"/>
    <w:rsid w:val="006226FF"/>
    <w:rsid w:val="006232EF"/>
    <w:rsid w:val="00623F57"/>
    <w:rsid w:val="00624EDD"/>
    <w:rsid w:val="006252D2"/>
    <w:rsid w:val="00625BC7"/>
    <w:rsid w:val="00625EA0"/>
    <w:rsid w:val="00626185"/>
    <w:rsid w:val="00626C27"/>
    <w:rsid w:val="00626FF6"/>
    <w:rsid w:val="006279F0"/>
    <w:rsid w:val="00630008"/>
    <w:rsid w:val="006303CE"/>
    <w:rsid w:val="00631668"/>
    <w:rsid w:val="006316F8"/>
    <w:rsid w:val="0063186C"/>
    <w:rsid w:val="0063198B"/>
    <w:rsid w:val="00631DB7"/>
    <w:rsid w:val="00632447"/>
    <w:rsid w:val="006331CA"/>
    <w:rsid w:val="00633545"/>
    <w:rsid w:val="00633DEA"/>
    <w:rsid w:val="00634B03"/>
    <w:rsid w:val="00634C29"/>
    <w:rsid w:val="00634CB6"/>
    <w:rsid w:val="00635634"/>
    <w:rsid w:val="00636BF5"/>
    <w:rsid w:val="006370F2"/>
    <w:rsid w:val="00637E4A"/>
    <w:rsid w:val="006415F5"/>
    <w:rsid w:val="00643595"/>
    <w:rsid w:val="006437D1"/>
    <w:rsid w:val="00645514"/>
    <w:rsid w:val="00645780"/>
    <w:rsid w:val="00645A61"/>
    <w:rsid w:val="00645F94"/>
    <w:rsid w:val="006476CE"/>
    <w:rsid w:val="00647778"/>
    <w:rsid w:val="00650888"/>
    <w:rsid w:val="00651A85"/>
    <w:rsid w:val="0065282A"/>
    <w:rsid w:val="006543A4"/>
    <w:rsid w:val="00655087"/>
    <w:rsid w:val="0065531A"/>
    <w:rsid w:val="006563E5"/>
    <w:rsid w:val="0065796B"/>
    <w:rsid w:val="00657B3D"/>
    <w:rsid w:val="00657E69"/>
    <w:rsid w:val="00660340"/>
    <w:rsid w:val="006608A4"/>
    <w:rsid w:val="00661B2E"/>
    <w:rsid w:val="00661E0A"/>
    <w:rsid w:val="006626D2"/>
    <w:rsid w:val="00662DAD"/>
    <w:rsid w:val="00662FCF"/>
    <w:rsid w:val="00663D4C"/>
    <w:rsid w:val="00664C82"/>
    <w:rsid w:val="00665B0D"/>
    <w:rsid w:val="00666294"/>
    <w:rsid w:val="00666409"/>
    <w:rsid w:val="0066709C"/>
    <w:rsid w:val="006670D9"/>
    <w:rsid w:val="00667C0D"/>
    <w:rsid w:val="00667C5F"/>
    <w:rsid w:val="00670BFE"/>
    <w:rsid w:val="006729CB"/>
    <w:rsid w:val="00673261"/>
    <w:rsid w:val="00673C12"/>
    <w:rsid w:val="00673D26"/>
    <w:rsid w:val="00674C7E"/>
    <w:rsid w:val="00674DFD"/>
    <w:rsid w:val="006752BB"/>
    <w:rsid w:val="00675F79"/>
    <w:rsid w:val="0067736D"/>
    <w:rsid w:val="00677703"/>
    <w:rsid w:val="006777AF"/>
    <w:rsid w:val="00683E93"/>
    <w:rsid w:val="006840F9"/>
    <w:rsid w:val="006852B6"/>
    <w:rsid w:val="00685495"/>
    <w:rsid w:val="00685575"/>
    <w:rsid w:val="00685639"/>
    <w:rsid w:val="00685E2B"/>
    <w:rsid w:val="00686B52"/>
    <w:rsid w:val="00686DFF"/>
    <w:rsid w:val="0069071C"/>
    <w:rsid w:val="0069166E"/>
    <w:rsid w:val="00691A58"/>
    <w:rsid w:val="00691ADC"/>
    <w:rsid w:val="00691C9C"/>
    <w:rsid w:val="00692176"/>
    <w:rsid w:val="006922E0"/>
    <w:rsid w:val="00693487"/>
    <w:rsid w:val="006942AC"/>
    <w:rsid w:val="00695454"/>
    <w:rsid w:val="0069592E"/>
    <w:rsid w:val="00695DBE"/>
    <w:rsid w:val="00695DE2"/>
    <w:rsid w:val="00696A44"/>
    <w:rsid w:val="006972F1"/>
    <w:rsid w:val="006A09DC"/>
    <w:rsid w:val="006A3A2D"/>
    <w:rsid w:val="006A42A7"/>
    <w:rsid w:val="006A4CC8"/>
    <w:rsid w:val="006A53D8"/>
    <w:rsid w:val="006A55D6"/>
    <w:rsid w:val="006A5636"/>
    <w:rsid w:val="006A59F6"/>
    <w:rsid w:val="006A5A7D"/>
    <w:rsid w:val="006A5B14"/>
    <w:rsid w:val="006A5E49"/>
    <w:rsid w:val="006A6C3C"/>
    <w:rsid w:val="006A79E2"/>
    <w:rsid w:val="006A7C53"/>
    <w:rsid w:val="006B051B"/>
    <w:rsid w:val="006B1020"/>
    <w:rsid w:val="006B1822"/>
    <w:rsid w:val="006B1E9F"/>
    <w:rsid w:val="006B25A2"/>
    <w:rsid w:val="006B3BC5"/>
    <w:rsid w:val="006B4E10"/>
    <w:rsid w:val="006B501E"/>
    <w:rsid w:val="006B5684"/>
    <w:rsid w:val="006B61E9"/>
    <w:rsid w:val="006B64E6"/>
    <w:rsid w:val="006B6EDD"/>
    <w:rsid w:val="006C02C1"/>
    <w:rsid w:val="006C0E85"/>
    <w:rsid w:val="006C187F"/>
    <w:rsid w:val="006C1CA3"/>
    <w:rsid w:val="006C373B"/>
    <w:rsid w:val="006C3B56"/>
    <w:rsid w:val="006C509F"/>
    <w:rsid w:val="006C70E7"/>
    <w:rsid w:val="006D0B22"/>
    <w:rsid w:val="006D1A3A"/>
    <w:rsid w:val="006D1E33"/>
    <w:rsid w:val="006D27FD"/>
    <w:rsid w:val="006D367B"/>
    <w:rsid w:val="006D3F48"/>
    <w:rsid w:val="006D4340"/>
    <w:rsid w:val="006D4676"/>
    <w:rsid w:val="006D46D0"/>
    <w:rsid w:val="006D50FD"/>
    <w:rsid w:val="006D5BC3"/>
    <w:rsid w:val="006D6284"/>
    <w:rsid w:val="006D669C"/>
    <w:rsid w:val="006D6943"/>
    <w:rsid w:val="006D7F6E"/>
    <w:rsid w:val="006E0003"/>
    <w:rsid w:val="006E01CB"/>
    <w:rsid w:val="006E0ED3"/>
    <w:rsid w:val="006E225E"/>
    <w:rsid w:val="006E26EF"/>
    <w:rsid w:val="006E27CD"/>
    <w:rsid w:val="006E3472"/>
    <w:rsid w:val="006E3FDA"/>
    <w:rsid w:val="006E44E7"/>
    <w:rsid w:val="006E54F9"/>
    <w:rsid w:val="006E7B4F"/>
    <w:rsid w:val="006E7EE3"/>
    <w:rsid w:val="006F0D3B"/>
    <w:rsid w:val="006F2C9F"/>
    <w:rsid w:val="006F4866"/>
    <w:rsid w:val="006F4DF1"/>
    <w:rsid w:val="006F5783"/>
    <w:rsid w:val="006F582F"/>
    <w:rsid w:val="006F64B2"/>
    <w:rsid w:val="0070059D"/>
    <w:rsid w:val="0070182C"/>
    <w:rsid w:val="0070229D"/>
    <w:rsid w:val="007029BD"/>
    <w:rsid w:val="00702D38"/>
    <w:rsid w:val="00704787"/>
    <w:rsid w:val="00704A46"/>
    <w:rsid w:val="0070503A"/>
    <w:rsid w:val="0070631C"/>
    <w:rsid w:val="00706773"/>
    <w:rsid w:val="007067B9"/>
    <w:rsid w:val="00707048"/>
    <w:rsid w:val="007070F2"/>
    <w:rsid w:val="0071163E"/>
    <w:rsid w:val="00711870"/>
    <w:rsid w:val="00711A60"/>
    <w:rsid w:val="00712E64"/>
    <w:rsid w:val="007137C3"/>
    <w:rsid w:val="007138DE"/>
    <w:rsid w:val="00714153"/>
    <w:rsid w:val="00714185"/>
    <w:rsid w:val="00714790"/>
    <w:rsid w:val="00714A8A"/>
    <w:rsid w:val="00714CE8"/>
    <w:rsid w:val="00714D86"/>
    <w:rsid w:val="007179BE"/>
    <w:rsid w:val="00717C95"/>
    <w:rsid w:val="0072118B"/>
    <w:rsid w:val="00722C98"/>
    <w:rsid w:val="0072302A"/>
    <w:rsid w:val="00724C3F"/>
    <w:rsid w:val="00725011"/>
    <w:rsid w:val="00725199"/>
    <w:rsid w:val="007257C7"/>
    <w:rsid w:val="00725A00"/>
    <w:rsid w:val="00725C62"/>
    <w:rsid w:val="00725F36"/>
    <w:rsid w:val="0072675B"/>
    <w:rsid w:val="0072747D"/>
    <w:rsid w:val="00730BB1"/>
    <w:rsid w:val="0073366A"/>
    <w:rsid w:val="00734E88"/>
    <w:rsid w:val="007355BE"/>
    <w:rsid w:val="00735B55"/>
    <w:rsid w:val="00735D0B"/>
    <w:rsid w:val="00735E2B"/>
    <w:rsid w:val="0073659A"/>
    <w:rsid w:val="00736870"/>
    <w:rsid w:val="00737497"/>
    <w:rsid w:val="00737F0D"/>
    <w:rsid w:val="00737FD4"/>
    <w:rsid w:val="007400E2"/>
    <w:rsid w:val="007400F3"/>
    <w:rsid w:val="00741256"/>
    <w:rsid w:val="007413F7"/>
    <w:rsid w:val="007421DB"/>
    <w:rsid w:val="007423AC"/>
    <w:rsid w:val="007426D9"/>
    <w:rsid w:val="00742815"/>
    <w:rsid w:val="00742B87"/>
    <w:rsid w:val="00742E5A"/>
    <w:rsid w:val="007431A2"/>
    <w:rsid w:val="00743308"/>
    <w:rsid w:val="00745654"/>
    <w:rsid w:val="0074585B"/>
    <w:rsid w:val="007467D5"/>
    <w:rsid w:val="00746F79"/>
    <w:rsid w:val="00747799"/>
    <w:rsid w:val="007503D2"/>
    <w:rsid w:val="00750D43"/>
    <w:rsid w:val="00751019"/>
    <w:rsid w:val="00752C0F"/>
    <w:rsid w:val="00753068"/>
    <w:rsid w:val="00754288"/>
    <w:rsid w:val="00754992"/>
    <w:rsid w:val="007568C5"/>
    <w:rsid w:val="00756CE7"/>
    <w:rsid w:val="007574C9"/>
    <w:rsid w:val="007576ED"/>
    <w:rsid w:val="007577B8"/>
    <w:rsid w:val="00760BBE"/>
    <w:rsid w:val="0076235D"/>
    <w:rsid w:val="007634C6"/>
    <w:rsid w:val="00767017"/>
    <w:rsid w:val="00767D89"/>
    <w:rsid w:val="0077006A"/>
    <w:rsid w:val="007711E2"/>
    <w:rsid w:val="007727C0"/>
    <w:rsid w:val="007732D7"/>
    <w:rsid w:val="00773A41"/>
    <w:rsid w:val="007744CF"/>
    <w:rsid w:val="00774EB3"/>
    <w:rsid w:val="00774F2D"/>
    <w:rsid w:val="00775016"/>
    <w:rsid w:val="007750D0"/>
    <w:rsid w:val="00775541"/>
    <w:rsid w:val="00776E4E"/>
    <w:rsid w:val="00777C9E"/>
    <w:rsid w:val="00780233"/>
    <w:rsid w:val="00781D57"/>
    <w:rsid w:val="00781FD7"/>
    <w:rsid w:val="00782C36"/>
    <w:rsid w:val="00783022"/>
    <w:rsid w:val="007831D1"/>
    <w:rsid w:val="00785E31"/>
    <w:rsid w:val="0078662F"/>
    <w:rsid w:val="00786EC9"/>
    <w:rsid w:val="007870C8"/>
    <w:rsid w:val="00791802"/>
    <w:rsid w:val="00791F1A"/>
    <w:rsid w:val="00792985"/>
    <w:rsid w:val="007942A7"/>
    <w:rsid w:val="0079455D"/>
    <w:rsid w:val="007950B6"/>
    <w:rsid w:val="00795A3B"/>
    <w:rsid w:val="007961A0"/>
    <w:rsid w:val="007961D5"/>
    <w:rsid w:val="007972E6"/>
    <w:rsid w:val="007A08DE"/>
    <w:rsid w:val="007A1FAE"/>
    <w:rsid w:val="007A4928"/>
    <w:rsid w:val="007A4F65"/>
    <w:rsid w:val="007A5BE6"/>
    <w:rsid w:val="007A60A0"/>
    <w:rsid w:val="007A6DEE"/>
    <w:rsid w:val="007A74D3"/>
    <w:rsid w:val="007A74F9"/>
    <w:rsid w:val="007B0377"/>
    <w:rsid w:val="007B0EF6"/>
    <w:rsid w:val="007B2525"/>
    <w:rsid w:val="007B28A0"/>
    <w:rsid w:val="007B2DE7"/>
    <w:rsid w:val="007B367F"/>
    <w:rsid w:val="007B3FA3"/>
    <w:rsid w:val="007B57B5"/>
    <w:rsid w:val="007B642A"/>
    <w:rsid w:val="007B66D7"/>
    <w:rsid w:val="007B765C"/>
    <w:rsid w:val="007B77E0"/>
    <w:rsid w:val="007C1659"/>
    <w:rsid w:val="007C1FD4"/>
    <w:rsid w:val="007C2499"/>
    <w:rsid w:val="007C3623"/>
    <w:rsid w:val="007C451C"/>
    <w:rsid w:val="007C592F"/>
    <w:rsid w:val="007C6938"/>
    <w:rsid w:val="007D0AAF"/>
    <w:rsid w:val="007D0AB4"/>
    <w:rsid w:val="007D2089"/>
    <w:rsid w:val="007D2A39"/>
    <w:rsid w:val="007D2F77"/>
    <w:rsid w:val="007D3AFB"/>
    <w:rsid w:val="007D3C85"/>
    <w:rsid w:val="007D3D58"/>
    <w:rsid w:val="007D5CE4"/>
    <w:rsid w:val="007E2959"/>
    <w:rsid w:val="007E2EF6"/>
    <w:rsid w:val="007E31D7"/>
    <w:rsid w:val="007E378F"/>
    <w:rsid w:val="007E4D59"/>
    <w:rsid w:val="007F06E0"/>
    <w:rsid w:val="007F1A77"/>
    <w:rsid w:val="007F1B78"/>
    <w:rsid w:val="007F2A6A"/>
    <w:rsid w:val="007F32CC"/>
    <w:rsid w:val="007F4787"/>
    <w:rsid w:val="007F485A"/>
    <w:rsid w:val="007F49E8"/>
    <w:rsid w:val="007F5717"/>
    <w:rsid w:val="007F57CF"/>
    <w:rsid w:val="007F5990"/>
    <w:rsid w:val="007F5BFE"/>
    <w:rsid w:val="007F5F01"/>
    <w:rsid w:val="007F65CC"/>
    <w:rsid w:val="007F6BD6"/>
    <w:rsid w:val="007F77BF"/>
    <w:rsid w:val="008011EB"/>
    <w:rsid w:val="0080144F"/>
    <w:rsid w:val="00802A3C"/>
    <w:rsid w:val="00802C88"/>
    <w:rsid w:val="00802EFF"/>
    <w:rsid w:val="0080340C"/>
    <w:rsid w:val="008042EC"/>
    <w:rsid w:val="008047CC"/>
    <w:rsid w:val="00804EB1"/>
    <w:rsid w:val="00805FBB"/>
    <w:rsid w:val="00806A44"/>
    <w:rsid w:val="00806FD3"/>
    <w:rsid w:val="00807518"/>
    <w:rsid w:val="0080758F"/>
    <w:rsid w:val="00807C12"/>
    <w:rsid w:val="00811C5C"/>
    <w:rsid w:val="008130DC"/>
    <w:rsid w:val="00814456"/>
    <w:rsid w:val="00814B1F"/>
    <w:rsid w:val="008160AB"/>
    <w:rsid w:val="008167DE"/>
    <w:rsid w:val="00817194"/>
    <w:rsid w:val="00817CDC"/>
    <w:rsid w:val="00817F9E"/>
    <w:rsid w:val="00820198"/>
    <w:rsid w:val="00820D07"/>
    <w:rsid w:val="00820F36"/>
    <w:rsid w:val="008226CC"/>
    <w:rsid w:val="008228CA"/>
    <w:rsid w:val="0082306A"/>
    <w:rsid w:val="00823404"/>
    <w:rsid w:val="00823751"/>
    <w:rsid w:val="00823BC7"/>
    <w:rsid w:val="00823CC2"/>
    <w:rsid w:val="00823F40"/>
    <w:rsid w:val="0082492B"/>
    <w:rsid w:val="00825166"/>
    <w:rsid w:val="00831626"/>
    <w:rsid w:val="00834921"/>
    <w:rsid w:val="00834B97"/>
    <w:rsid w:val="008352BB"/>
    <w:rsid w:val="008371DB"/>
    <w:rsid w:val="00840530"/>
    <w:rsid w:val="00840798"/>
    <w:rsid w:val="008417E5"/>
    <w:rsid w:val="00842451"/>
    <w:rsid w:val="00842920"/>
    <w:rsid w:val="00842FBD"/>
    <w:rsid w:val="00843462"/>
    <w:rsid w:val="00844932"/>
    <w:rsid w:val="008452A0"/>
    <w:rsid w:val="00845F9D"/>
    <w:rsid w:val="00846D0F"/>
    <w:rsid w:val="00846ECD"/>
    <w:rsid w:val="00846FCB"/>
    <w:rsid w:val="008472C9"/>
    <w:rsid w:val="00847476"/>
    <w:rsid w:val="00847B28"/>
    <w:rsid w:val="00850799"/>
    <w:rsid w:val="00850E95"/>
    <w:rsid w:val="0085133B"/>
    <w:rsid w:val="00851A43"/>
    <w:rsid w:val="00851FAF"/>
    <w:rsid w:val="00852650"/>
    <w:rsid w:val="00852A06"/>
    <w:rsid w:val="00853035"/>
    <w:rsid w:val="008531E8"/>
    <w:rsid w:val="00853842"/>
    <w:rsid w:val="008558F8"/>
    <w:rsid w:val="00855A54"/>
    <w:rsid w:val="00855DA7"/>
    <w:rsid w:val="0085608A"/>
    <w:rsid w:val="0085654F"/>
    <w:rsid w:val="008570E7"/>
    <w:rsid w:val="00857BFC"/>
    <w:rsid w:val="00861261"/>
    <w:rsid w:val="00861555"/>
    <w:rsid w:val="00861A33"/>
    <w:rsid w:val="00861B72"/>
    <w:rsid w:val="00862654"/>
    <w:rsid w:val="00862B78"/>
    <w:rsid w:val="00863B7E"/>
    <w:rsid w:val="00864D7B"/>
    <w:rsid w:val="00865996"/>
    <w:rsid w:val="00866410"/>
    <w:rsid w:val="00866942"/>
    <w:rsid w:val="00866EF3"/>
    <w:rsid w:val="008670A3"/>
    <w:rsid w:val="0086717D"/>
    <w:rsid w:val="0086725B"/>
    <w:rsid w:val="0086737E"/>
    <w:rsid w:val="00867FCA"/>
    <w:rsid w:val="00870172"/>
    <w:rsid w:val="00870632"/>
    <w:rsid w:val="0087125A"/>
    <w:rsid w:val="008716F6"/>
    <w:rsid w:val="00873343"/>
    <w:rsid w:val="00873986"/>
    <w:rsid w:val="008749D2"/>
    <w:rsid w:val="0087517B"/>
    <w:rsid w:val="00875186"/>
    <w:rsid w:val="0087531C"/>
    <w:rsid w:val="00876BFB"/>
    <w:rsid w:val="00880B62"/>
    <w:rsid w:val="008817EB"/>
    <w:rsid w:val="00881EAD"/>
    <w:rsid w:val="00883B44"/>
    <w:rsid w:val="00883CAB"/>
    <w:rsid w:val="008841E8"/>
    <w:rsid w:val="00884357"/>
    <w:rsid w:val="00884494"/>
    <w:rsid w:val="008849F0"/>
    <w:rsid w:val="00885F77"/>
    <w:rsid w:val="00886A53"/>
    <w:rsid w:val="00886B87"/>
    <w:rsid w:val="00887BB2"/>
    <w:rsid w:val="008900B2"/>
    <w:rsid w:val="008901EE"/>
    <w:rsid w:val="00890247"/>
    <w:rsid w:val="00890D3B"/>
    <w:rsid w:val="00892E94"/>
    <w:rsid w:val="00892F5B"/>
    <w:rsid w:val="00893E50"/>
    <w:rsid w:val="00894A8C"/>
    <w:rsid w:val="00895950"/>
    <w:rsid w:val="00896A13"/>
    <w:rsid w:val="008A0555"/>
    <w:rsid w:val="008A1E68"/>
    <w:rsid w:val="008A21D1"/>
    <w:rsid w:val="008A3977"/>
    <w:rsid w:val="008A466E"/>
    <w:rsid w:val="008A5437"/>
    <w:rsid w:val="008A5A2E"/>
    <w:rsid w:val="008A6E0E"/>
    <w:rsid w:val="008A7996"/>
    <w:rsid w:val="008A7C4D"/>
    <w:rsid w:val="008B03E4"/>
    <w:rsid w:val="008B16C2"/>
    <w:rsid w:val="008B1E4A"/>
    <w:rsid w:val="008B22E4"/>
    <w:rsid w:val="008B2839"/>
    <w:rsid w:val="008B3095"/>
    <w:rsid w:val="008B5F82"/>
    <w:rsid w:val="008B6135"/>
    <w:rsid w:val="008B69C8"/>
    <w:rsid w:val="008B7D4E"/>
    <w:rsid w:val="008C13CD"/>
    <w:rsid w:val="008C1949"/>
    <w:rsid w:val="008C1B37"/>
    <w:rsid w:val="008C2CF7"/>
    <w:rsid w:val="008C2D34"/>
    <w:rsid w:val="008C2F68"/>
    <w:rsid w:val="008C32D5"/>
    <w:rsid w:val="008C3EA4"/>
    <w:rsid w:val="008C4E8D"/>
    <w:rsid w:val="008C5C60"/>
    <w:rsid w:val="008C6844"/>
    <w:rsid w:val="008D1CF6"/>
    <w:rsid w:val="008D340D"/>
    <w:rsid w:val="008D36E7"/>
    <w:rsid w:val="008D3FF2"/>
    <w:rsid w:val="008D4F47"/>
    <w:rsid w:val="008D63D9"/>
    <w:rsid w:val="008D7492"/>
    <w:rsid w:val="008D74D0"/>
    <w:rsid w:val="008D770D"/>
    <w:rsid w:val="008D7F2D"/>
    <w:rsid w:val="008E0B36"/>
    <w:rsid w:val="008E0FC2"/>
    <w:rsid w:val="008E1029"/>
    <w:rsid w:val="008E2447"/>
    <w:rsid w:val="008E368F"/>
    <w:rsid w:val="008E36F1"/>
    <w:rsid w:val="008E4EA4"/>
    <w:rsid w:val="008E56FA"/>
    <w:rsid w:val="008E7AB4"/>
    <w:rsid w:val="008F2195"/>
    <w:rsid w:val="008F21FB"/>
    <w:rsid w:val="008F23D2"/>
    <w:rsid w:val="008F275D"/>
    <w:rsid w:val="008F277E"/>
    <w:rsid w:val="008F2D30"/>
    <w:rsid w:val="008F35D7"/>
    <w:rsid w:val="008F3EE5"/>
    <w:rsid w:val="008F48E7"/>
    <w:rsid w:val="008F5DD4"/>
    <w:rsid w:val="008F6048"/>
    <w:rsid w:val="008F61B7"/>
    <w:rsid w:val="008F6923"/>
    <w:rsid w:val="008F6D41"/>
    <w:rsid w:val="00900DBB"/>
    <w:rsid w:val="00900E73"/>
    <w:rsid w:val="0090280F"/>
    <w:rsid w:val="00902A6B"/>
    <w:rsid w:val="00903FD9"/>
    <w:rsid w:val="00904C05"/>
    <w:rsid w:val="00904D9F"/>
    <w:rsid w:val="00904E50"/>
    <w:rsid w:val="009061A8"/>
    <w:rsid w:val="009072D0"/>
    <w:rsid w:val="009106BC"/>
    <w:rsid w:val="00910CB0"/>
    <w:rsid w:val="009113A9"/>
    <w:rsid w:val="009114BC"/>
    <w:rsid w:val="00911966"/>
    <w:rsid w:val="00911C6E"/>
    <w:rsid w:val="00911DA4"/>
    <w:rsid w:val="00915C5A"/>
    <w:rsid w:val="00917983"/>
    <w:rsid w:val="009207E9"/>
    <w:rsid w:val="00921900"/>
    <w:rsid w:val="00922C4E"/>
    <w:rsid w:val="00923FBF"/>
    <w:rsid w:val="0092451B"/>
    <w:rsid w:val="00924B28"/>
    <w:rsid w:val="00924EC0"/>
    <w:rsid w:val="0092670B"/>
    <w:rsid w:val="0092725A"/>
    <w:rsid w:val="00927539"/>
    <w:rsid w:val="00927787"/>
    <w:rsid w:val="00931D2A"/>
    <w:rsid w:val="00935675"/>
    <w:rsid w:val="00935CB2"/>
    <w:rsid w:val="00936FB6"/>
    <w:rsid w:val="00937917"/>
    <w:rsid w:val="00937AC1"/>
    <w:rsid w:val="00937CAB"/>
    <w:rsid w:val="00937E48"/>
    <w:rsid w:val="0094177A"/>
    <w:rsid w:val="00941875"/>
    <w:rsid w:val="00941E49"/>
    <w:rsid w:val="00942B72"/>
    <w:rsid w:val="00943137"/>
    <w:rsid w:val="00943168"/>
    <w:rsid w:val="009432A7"/>
    <w:rsid w:val="00943508"/>
    <w:rsid w:val="0094366B"/>
    <w:rsid w:val="00943B2E"/>
    <w:rsid w:val="00944B1B"/>
    <w:rsid w:val="00944EBA"/>
    <w:rsid w:val="00945337"/>
    <w:rsid w:val="00945D93"/>
    <w:rsid w:val="009501AC"/>
    <w:rsid w:val="00951DE2"/>
    <w:rsid w:val="00952641"/>
    <w:rsid w:val="00952964"/>
    <w:rsid w:val="00954AFA"/>
    <w:rsid w:val="009568B0"/>
    <w:rsid w:val="00956BD0"/>
    <w:rsid w:val="00957A60"/>
    <w:rsid w:val="00960BEF"/>
    <w:rsid w:val="00960CB4"/>
    <w:rsid w:val="0096179E"/>
    <w:rsid w:val="00961BB9"/>
    <w:rsid w:val="00961F2F"/>
    <w:rsid w:val="00963186"/>
    <w:rsid w:val="009649D3"/>
    <w:rsid w:val="00964F19"/>
    <w:rsid w:val="00966782"/>
    <w:rsid w:val="009677A3"/>
    <w:rsid w:val="009717CB"/>
    <w:rsid w:val="00971E4C"/>
    <w:rsid w:val="00973590"/>
    <w:rsid w:val="0097585E"/>
    <w:rsid w:val="0097714A"/>
    <w:rsid w:val="009803F2"/>
    <w:rsid w:val="00980549"/>
    <w:rsid w:val="009805CD"/>
    <w:rsid w:val="009810AF"/>
    <w:rsid w:val="00982390"/>
    <w:rsid w:val="00983B01"/>
    <w:rsid w:val="00983CE9"/>
    <w:rsid w:val="00984162"/>
    <w:rsid w:val="009844FF"/>
    <w:rsid w:val="00984F85"/>
    <w:rsid w:val="0098517C"/>
    <w:rsid w:val="0098538E"/>
    <w:rsid w:val="00985412"/>
    <w:rsid w:val="009855F8"/>
    <w:rsid w:val="00985A3A"/>
    <w:rsid w:val="00986283"/>
    <w:rsid w:val="00986840"/>
    <w:rsid w:val="00986BBA"/>
    <w:rsid w:val="00990773"/>
    <w:rsid w:val="00991C26"/>
    <w:rsid w:val="00991D19"/>
    <w:rsid w:val="009920C5"/>
    <w:rsid w:val="009957D7"/>
    <w:rsid w:val="00996770"/>
    <w:rsid w:val="0099746D"/>
    <w:rsid w:val="00997E4D"/>
    <w:rsid w:val="009A0A05"/>
    <w:rsid w:val="009A0BC0"/>
    <w:rsid w:val="009A1088"/>
    <w:rsid w:val="009A1E68"/>
    <w:rsid w:val="009A257D"/>
    <w:rsid w:val="009A2D9E"/>
    <w:rsid w:val="009A355D"/>
    <w:rsid w:val="009A39A9"/>
    <w:rsid w:val="009A3F0A"/>
    <w:rsid w:val="009A50B5"/>
    <w:rsid w:val="009A5AD9"/>
    <w:rsid w:val="009A5CF6"/>
    <w:rsid w:val="009A619E"/>
    <w:rsid w:val="009A6F22"/>
    <w:rsid w:val="009A7B38"/>
    <w:rsid w:val="009B040F"/>
    <w:rsid w:val="009B118C"/>
    <w:rsid w:val="009B18D6"/>
    <w:rsid w:val="009B2208"/>
    <w:rsid w:val="009B33B9"/>
    <w:rsid w:val="009B3456"/>
    <w:rsid w:val="009B3879"/>
    <w:rsid w:val="009B3A59"/>
    <w:rsid w:val="009B5FD3"/>
    <w:rsid w:val="009B776A"/>
    <w:rsid w:val="009C12F6"/>
    <w:rsid w:val="009C32AF"/>
    <w:rsid w:val="009C3E8E"/>
    <w:rsid w:val="009C3EB8"/>
    <w:rsid w:val="009C3F97"/>
    <w:rsid w:val="009C4943"/>
    <w:rsid w:val="009C5139"/>
    <w:rsid w:val="009C5240"/>
    <w:rsid w:val="009C5A2F"/>
    <w:rsid w:val="009C6813"/>
    <w:rsid w:val="009C7872"/>
    <w:rsid w:val="009D07F7"/>
    <w:rsid w:val="009D1182"/>
    <w:rsid w:val="009D1880"/>
    <w:rsid w:val="009D3F28"/>
    <w:rsid w:val="009D68EB"/>
    <w:rsid w:val="009D786A"/>
    <w:rsid w:val="009E0B7F"/>
    <w:rsid w:val="009E1108"/>
    <w:rsid w:val="009E1A43"/>
    <w:rsid w:val="009E1B9D"/>
    <w:rsid w:val="009E1BEE"/>
    <w:rsid w:val="009E306B"/>
    <w:rsid w:val="009E3A9A"/>
    <w:rsid w:val="009E4459"/>
    <w:rsid w:val="009E4BF9"/>
    <w:rsid w:val="009E4D33"/>
    <w:rsid w:val="009E53E5"/>
    <w:rsid w:val="009E5D40"/>
    <w:rsid w:val="009F057C"/>
    <w:rsid w:val="009F07BB"/>
    <w:rsid w:val="009F07E8"/>
    <w:rsid w:val="009F0CAF"/>
    <w:rsid w:val="009F167C"/>
    <w:rsid w:val="009F3D12"/>
    <w:rsid w:val="009F41D6"/>
    <w:rsid w:val="009F55B3"/>
    <w:rsid w:val="009F57FD"/>
    <w:rsid w:val="009F7353"/>
    <w:rsid w:val="009F745D"/>
    <w:rsid w:val="00A004D5"/>
    <w:rsid w:val="00A00857"/>
    <w:rsid w:val="00A00FE7"/>
    <w:rsid w:val="00A02A36"/>
    <w:rsid w:val="00A02C5F"/>
    <w:rsid w:val="00A02D52"/>
    <w:rsid w:val="00A02E2F"/>
    <w:rsid w:val="00A03D1D"/>
    <w:rsid w:val="00A04492"/>
    <w:rsid w:val="00A046D8"/>
    <w:rsid w:val="00A053E2"/>
    <w:rsid w:val="00A054C9"/>
    <w:rsid w:val="00A0644D"/>
    <w:rsid w:val="00A07856"/>
    <w:rsid w:val="00A1036B"/>
    <w:rsid w:val="00A107ED"/>
    <w:rsid w:val="00A108A2"/>
    <w:rsid w:val="00A1124E"/>
    <w:rsid w:val="00A134AB"/>
    <w:rsid w:val="00A1481A"/>
    <w:rsid w:val="00A14C93"/>
    <w:rsid w:val="00A16353"/>
    <w:rsid w:val="00A16664"/>
    <w:rsid w:val="00A16E0D"/>
    <w:rsid w:val="00A16E7A"/>
    <w:rsid w:val="00A17458"/>
    <w:rsid w:val="00A17A0D"/>
    <w:rsid w:val="00A20283"/>
    <w:rsid w:val="00A21FB9"/>
    <w:rsid w:val="00A224EA"/>
    <w:rsid w:val="00A22C94"/>
    <w:rsid w:val="00A2365D"/>
    <w:rsid w:val="00A240C8"/>
    <w:rsid w:val="00A25EDB"/>
    <w:rsid w:val="00A2605E"/>
    <w:rsid w:val="00A264CC"/>
    <w:rsid w:val="00A27AC1"/>
    <w:rsid w:val="00A3025F"/>
    <w:rsid w:val="00A30C03"/>
    <w:rsid w:val="00A31FA9"/>
    <w:rsid w:val="00A32F56"/>
    <w:rsid w:val="00A33517"/>
    <w:rsid w:val="00A33DD4"/>
    <w:rsid w:val="00A346E6"/>
    <w:rsid w:val="00A34AB8"/>
    <w:rsid w:val="00A353F7"/>
    <w:rsid w:val="00A367FB"/>
    <w:rsid w:val="00A36C60"/>
    <w:rsid w:val="00A408AB"/>
    <w:rsid w:val="00A4192D"/>
    <w:rsid w:val="00A42374"/>
    <w:rsid w:val="00A4260D"/>
    <w:rsid w:val="00A43AE3"/>
    <w:rsid w:val="00A43C95"/>
    <w:rsid w:val="00A43F10"/>
    <w:rsid w:val="00A44B6D"/>
    <w:rsid w:val="00A476F0"/>
    <w:rsid w:val="00A47BE8"/>
    <w:rsid w:val="00A51879"/>
    <w:rsid w:val="00A52304"/>
    <w:rsid w:val="00A528C3"/>
    <w:rsid w:val="00A54046"/>
    <w:rsid w:val="00A5414A"/>
    <w:rsid w:val="00A54379"/>
    <w:rsid w:val="00A543BE"/>
    <w:rsid w:val="00A54A5E"/>
    <w:rsid w:val="00A54AC7"/>
    <w:rsid w:val="00A55FAB"/>
    <w:rsid w:val="00A56D16"/>
    <w:rsid w:val="00A57557"/>
    <w:rsid w:val="00A575BA"/>
    <w:rsid w:val="00A57BEE"/>
    <w:rsid w:val="00A60DCC"/>
    <w:rsid w:val="00A61734"/>
    <w:rsid w:val="00A61965"/>
    <w:rsid w:val="00A627F6"/>
    <w:rsid w:val="00A63E28"/>
    <w:rsid w:val="00A64B85"/>
    <w:rsid w:val="00A64CBD"/>
    <w:rsid w:val="00A6502D"/>
    <w:rsid w:val="00A663E1"/>
    <w:rsid w:val="00A667E9"/>
    <w:rsid w:val="00A67BA5"/>
    <w:rsid w:val="00A71646"/>
    <w:rsid w:val="00A7192C"/>
    <w:rsid w:val="00A72749"/>
    <w:rsid w:val="00A73BBA"/>
    <w:rsid w:val="00A74A45"/>
    <w:rsid w:val="00A773C7"/>
    <w:rsid w:val="00A77556"/>
    <w:rsid w:val="00A802E4"/>
    <w:rsid w:val="00A808D7"/>
    <w:rsid w:val="00A8196C"/>
    <w:rsid w:val="00A829F9"/>
    <w:rsid w:val="00A83EB9"/>
    <w:rsid w:val="00A85D93"/>
    <w:rsid w:val="00A867A9"/>
    <w:rsid w:val="00A86F6D"/>
    <w:rsid w:val="00A86FA6"/>
    <w:rsid w:val="00A9127C"/>
    <w:rsid w:val="00A914CE"/>
    <w:rsid w:val="00A914E1"/>
    <w:rsid w:val="00A91544"/>
    <w:rsid w:val="00A918BC"/>
    <w:rsid w:val="00A92A0F"/>
    <w:rsid w:val="00A92C0A"/>
    <w:rsid w:val="00A93930"/>
    <w:rsid w:val="00A94872"/>
    <w:rsid w:val="00A95B74"/>
    <w:rsid w:val="00A962AD"/>
    <w:rsid w:val="00A9695D"/>
    <w:rsid w:val="00AA2583"/>
    <w:rsid w:val="00AA40D8"/>
    <w:rsid w:val="00AA4C85"/>
    <w:rsid w:val="00AA6FAF"/>
    <w:rsid w:val="00AA7120"/>
    <w:rsid w:val="00AB035E"/>
    <w:rsid w:val="00AB1848"/>
    <w:rsid w:val="00AB2FCD"/>
    <w:rsid w:val="00AB3173"/>
    <w:rsid w:val="00AB3491"/>
    <w:rsid w:val="00AB3944"/>
    <w:rsid w:val="00AB765E"/>
    <w:rsid w:val="00AB7A77"/>
    <w:rsid w:val="00AC1083"/>
    <w:rsid w:val="00AC12C0"/>
    <w:rsid w:val="00AC2489"/>
    <w:rsid w:val="00AC2669"/>
    <w:rsid w:val="00AC2C05"/>
    <w:rsid w:val="00AC3780"/>
    <w:rsid w:val="00AC3933"/>
    <w:rsid w:val="00AC3C24"/>
    <w:rsid w:val="00AC4BED"/>
    <w:rsid w:val="00AC5560"/>
    <w:rsid w:val="00AC7864"/>
    <w:rsid w:val="00AC7E79"/>
    <w:rsid w:val="00AD0A92"/>
    <w:rsid w:val="00AD0E29"/>
    <w:rsid w:val="00AD148E"/>
    <w:rsid w:val="00AD20B3"/>
    <w:rsid w:val="00AD555F"/>
    <w:rsid w:val="00AD5691"/>
    <w:rsid w:val="00AD5D29"/>
    <w:rsid w:val="00AD6173"/>
    <w:rsid w:val="00AD622A"/>
    <w:rsid w:val="00AD6CF8"/>
    <w:rsid w:val="00AD7BC4"/>
    <w:rsid w:val="00AE014D"/>
    <w:rsid w:val="00AE244C"/>
    <w:rsid w:val="00AE2D60"/>
    <w:rsid w:val="00AE433B"/>
    <w:rsid w:val="00AE4656"/>
    <w:rsid w:val="00AE492A"/>
    <w:rsid w:val="00AE5111"/>
    <w:rsid w:val="00AE546A"/>
    <w:rsid w:val="00AE58F1"/>
    <w:rsid w:val="00AE6767"/>
    <w:rsid w:val="00AE68A1"/>
    <w:rsid w:val="00AE6C64"/>
    <w:rsid w:val="00AE7619"/>
    <w:rsid w:val="00AF1742"/>
    <w:rsid w:val="00AF2C55"/>
    <w:rsid w:val="00AF2E48"/>
    <w:rsid w:val="00AF2E74"/>
    <w:rsid w:val="00AF5125"/>
    <w:rsid w:val="00AF5A82"/>
    <w:rsid w:val="00AF75EB"/>
    <w:rsid w:val="00AF7849"/>
    <w:rsid w:val="00B014ED"/>
    <w:rsid w:val="00B0156A"/>
    <w:rsid w:val="00B0167F"/>
    <w:rsid w:val="00B01785"/>
    <w:rsid w:val="00B01BD4"/>
    <w:rsid w:val="00B01F02"/>
    <w:rsid w:val="00B03CA5"/>
    <w:rsid w:val="00B04048"/>
    <w:rsid w:val="00B04F67"/>
    <w:rsid w:val="00B056E2"/>
    <w:rsid w:val="00B05A50"/>
    <w:rsid w:val="00B05C3A"/>
    <w:rsid w:val="00B0634B"/>
    <w:rsid w:val="00B0672A"/>
    <w:rsid w:val="00B06BF4"/>
    <w:rsid w:val="00B07F52"/>
    <w:rsid w:val="00B10F90"/>
    <w:rsid w:val="00B11738"/>
    <w:rsid w:val="00B119D5"/>
    <w:rsid w:val="00B11AFD"/>
    <w:rsid w:val="00B11EF2"/>
    <w:rsid w:val="00B12A84"/>
    <w:rsid w:val="00B12B00"/>
    <w:rsid w:val="00B12F00"/>
    <w:rsid w:val="00B13A65"/>
    <w:rsid w:val="00B13C12"/>
    <w:rsid w:val="00B15608"/>
    <w:rsid w:val="00B16209"/>
    <w:rsid w:val="00B20009"/>
    <w:rsid w:val="00B22797"/>
    <w:rsid w:val="00B22C50"/>
    <w:rsid w:val="00B24C63"/>
    <w:rsid w:val="00B24D2E"/>
    <w:rsid w:val="00B264F8"/>
    <w:rsid w:val="00B26789"/>
    <w:rsid w:val="00B275BC"/>
    <w:rsid w:val="00B27C9F"/>
    <w:rsid w:val="00B30376"/>
    <w:rsid w:val="00B312C5"/>
    <w:rsid w:val="00B34F4F"/>
    <w:rsid w:val="00B35765"/>
    <w:rsid w:val="00B35C85"/>
    <w:rsid w:val="00B35EB8"/>
    <w:rsid w:val="00B36DDE"/>
    <w:rsid w:val="00B36F8A"/>
    <w:rsid w:val="00B379A6"/>
    <w:rsid w:val="00B41C38"/>
    <w:rsid w:val="00B42639"/>
    <w:rsid w:val="00B42F25"/>
    <w:rsid w:val="00B43166"/>
    <w:rsid w:val="00B432CF"/>
    <w:rsid w:val="00B43F71"/>
    <w:rsid w:val="00B43F83"/>
    <w:rsid w:val="00B44726"/>
    <w:rsid w:val="00B45F72"/>
    <w:rsid w:val="00B45FE4"/>
    <w:rsid w:val="00B46389"/>
    <w:rsid w:val="00B467AB"/>
    <w:rsid w:val="00B4703C"/>
    <w:rsid w:val="00B47D80"/>
    <w:rsid w:val="00B50E1A"/>
    <w:rsid w:val="00B51267"/>
    <w:rsid w:val="00B52802"/>
    <w:rsid w:val="00B52EA0"/>
    <w:rsid w:val="00B52FA1"/>
    <w:rsid w:val="00B53CB4"/>
    <w:rsid w:val="00B53FE2"/>
    <w:rsid w:val="00B56840"/>
    <w:rsid w:val="00B56C6F"/>
    <w:rsid w:val="00B57BBB"/>
    <w:rsid w:val="00B60229"/>
    <w:rsid w:val="00B60710"/>
    <w:rsid w:val="00B6215A"/>
    <w:rsid w:val="00B6493A"/>
    <w:rsid w:val="00B65D02"/>
    <w:rsid w:val="00B663E4"/>
    <w:rsid w:val="00B668F2"/>
    <w:rsid w:val="00B67FCE"/>
    <w:rsid w:val="00B704ED"/>
    <w:rsid w:val="00B71C6A"/>
    <w:rsid w:val="00B72840"/>
    <w:rsid w:val="00B7430A"/>
    <w:rsid w:val="00B7543B"/>
    <w:rsid w:val="00B7593E"/>
    <w:rsid w:val="00B75CF1"/>
    <w:rsid w:val="00B76333"/>
    <w:rsid w:val="00B77478"/>
    <w:rsid w:val="00B80E7C"/>
    <w:rsid w:val="00B80EBB"/>
    <w:rsid w:val="00B810D5"/>
    <w:rsid w:val="00B82652"/>
    <w:rsid w:val="00B82EE0"/>
    <w:rsid w:val="00B82FCA"/>
    <w:rsid w:val="00B83032"/>
    <w:rsid w:val="00B83371"/>
    <w:rsid w:val="00B83918"/>
    <w:rsid w:val="00B84825"/>
    <w:rsid w:val="00B8542A"/>
    <w:rsid w:val="00B854B0"/>
    <w:rsid w:val="00B857D8"/>
    <w:rsid w:val="00B85848"/>
    <w:rsid w:val="00B901C7"/>
    <w:rsid w:val="00B91C1C"/>
    <w:rsid w:val="00B91D0F"/>
    <w:rsid w:val="00B920E4"/>
    <w:rsid w:val="00B9290D"/>
    <w:rsid w:val="00B938A4"/>
    <w:rsid w:val="00B93DEF"/>
    <w:rsid w:val="00B94521"/>
    <w:rsid w:val="00B967BD"/>
    <w:rsid w:val="00B976BB"/>
    <w:rsid w:val="00B976C7"/>
    <w:rsid w:val="00BA1C0C"/>
    <w:rsid w:val="00BA22C4"/>
    <w:rsid w:val="00BA244D"/>
    <w:rsid w:val="00BA2757"/>
    <w:rsid w:val="00BA3953"/>
    <w:rsid w:val="00BA3A2B"/>
    <w:rsid w:val="00BA3A6E"/>
    <w:rsid w:val="00BA49F6"/>
    <w:rsid w:val="00BA58A8"/>
    <w:rsid w:val="00BA5DB2"/>
    <w:rsid w:val="00BA6373"/>
    <w:rsid w:val="00BB04D1"/>
    <w:rsid w:val="00BB0A82"/>
    <w:rsid w:val="00BB0CE0"/>
    <w:rsid w:val="00BB1CC1"/>
    <w:rsid w:val="00BB22EA"/>
    <w:rsid w:val="00BB249D"/>
    <w:rsid w:val="00BB3732"/>
    <w:rsid w:val="00BB46C7"/>
    <w:rsid w:val="00BB63FB"/>
    <w:rsid w:val="00BB7826"/>
    <w:rsid w:val="00BB7A52"/>
    <w:rsid w:val="00BB7C0C"/>
    <w:rsid w:val="00BB7E7A"/>
    <w:rsid w:val="00BC0141"/>
    <w:rsid w:val="00BC1759"/>
    <w:rsid w:val="00BC1F32"/>
    <w:rsid w:val="00BC2A4C"/>
    <w:rsid w:val="00BC312F"/>
    <w:rsid w:val="00BC5537"/>
    <w:rsid w:val="00BC5931"/>
    <w:rsid w:val="00BC5E87"/>
    <w:rsid w:val="00BC6B8C"/>
    <w:rsid w:val="00BC7843"/>
    <w:rsid w:val="00BD0085"/>
    <w:rsid w:val="00BD081E"/>
    <w:rsid w:val="00BD1467"/>
    <w:rsid w:val="00BD2541"/>
    <w:rsid w:val="00BD2C57"/>
    <w:rsid w:val="00BD4E07"/>
    <w:rsid w:val="00BD503E"/>
    <w:rsid w:val="00BD55B9"/>
    <w:rsid w:val="00BD66ED"/>
    <w:rsid w:val="00BD6AC7"/>
    <w:rsid w:val="00BD6AFB"/>
    <w:rsid w:val="00BD6F16"/>
    <w:rsid w:val="00BD76DC"/>
    <w:rsid w:val="00BD7736"/>
    <w:rsid w:val="00BD7A52"/>
    <w:rsid w:val="00BE1BB3"/>
    <w:rsid w:val="00BE2165"/>
    <w:rsid w:val="00BE275E"/>
    <w:rsid w:val="00BE38DF"/>
    <w:rsid w:val="00BE3C9A"/>
    <w:rsid w:val="00BE4680"/>
    <w:rsid w:val="00BE5481"/>
    <w:rsid w:val="00BE6E65"/>
    <w:rsid w:val="00BE7475"/>
    <w:rsid w:val="00BF00B0"/>
    <w:rsid w:val="00BF25E9"/>
    <w:rsid w:val="00BF27B5"/>
    <w:rsid w:val="00BF3B4A"/>
    <w:rsid w:val="00BF3F73"/>
    <w:rsid w:val="00BF4BD9"/>
    <w:rsid w:val="00BF4EBB"/>
    <w:rsid w:val="00BF5634"/>
    <w:rsid w:val="00BF5C14"/>
    <w:rsid w:val="00BF5F9A"/>
    <w:rsid w:val="00C0014A"/>
    <w:rsid w:val="00C013EE"/>
    <w:rsid w:val="00C01F6E"/>
    <w:rsid w:val="00C027E2"/>
    <w:rsid w:val="00C029D3"/>
    <w:rsid w:val="00C02E12"/>
    <w:rsid w:val="00C02E76"/>
    <w:rsid w:val="00C04B75"/>
    <w:rsid w:val="00C064D3"/>
    <w:rsid w:val="00C06CC9"/>
    <w:rsid w:val="00C07A27"/>
    <w:rsid w:val="00C11D77"/>
    <w:rsid w:val="00C120F4"/>
    <w:rsid w:val="00C12364"/>
    <w:rsid w:val="00C134EB"/>
    <w:rsid w:val="00C13750"/>
    <w:rsid w:val="00C13D2B"/>
    <w:rsid w:val="00C14E51"/>
    <w:rsid w:val="00C16D1C"/>
    <w:rsid w:val="00C172B1"/>
    <w:rsid w:val="00C20346"/>
    <w:rsid w:val="00C21562"/>
    <w:rsid w:val="00C21626"/>
    <w:rsid w:val="00C21F1F"/>
    <w:rsid w:val="00C2236C"/>
    <w:rsid w:val="00C22C56"/>
    <w:rsid w:val="00C2378D"/>
    <w:rsid w:val="00C23D8E"/>
    <w:rsid w:val="00C25576"/>
    <w:rsid w:val="00C25611"/>
    <w:rsid w:val="00C25C38"/>
    <w:rsid w:val="00C275B5"/>
    <w:rsid w:val="00C27A01"/>
    <w:rsid w:val="00C27A6E"/>
    <w:rsid w:val="00C308D9"/>
    <w:rsid w:val="00C30D4D"/>
    <w:rsid w:val="00C311F1"/>
    <w:rsid w:val="00C31B18"/>
    <w:rsid w:val="00C322C9"/>
    <w:rsid w:val="00C324AD"/>
    <w:rsid w:val="00C324F8"/>
    <w:rsid w:val="00C32DBC"/>
    <w:rsid w:val="00C3340A"/>
    <w:rsid w:val="00C33C87"/>
    <w:rsid w:val="00C33E12"/>
    <w:rsid w:val="00C34840"/>
    <w:rsid w:val="00C34CCB"/>
    <w:rsid w:val="00C35D94"/>
    <w:rsid w:val="00C3727D"/>
    <w:rsid w:val="00C37CAE"/>
    <w:rsid w:val="00C404B4"/>
    <w:rsid w:val="00C40B97"/>
    <w:rsid w:val="00C414B6"/>
    <w:rsid w:val="00C41AB9"/>
    <w:rsid w:val="00C42315"/>
    <w:rsid w:val="00C440D8"/>
    <w:rsid w:val="00C440E0"/>
    <w:rsid w:val="00C45255"/>
    <w:rsid w:val="00C4763D"/>
    <w:rsid w:val="00C47D92"/>
    <w:rsid w:val="00C47E6D"/>
    <w:rsid w:val="00C503F5"/>
    <w:rsid w:val="00C50D7C"/>
    <w:rsid w:val="00C50EDB"/>
    <w:rsid w:val="00C51A43"/>
    <w:rsid w:val="00C51F3E"/>
    <w:rsid w:val="00C5212C"/>
    <w:rsid w:val="00C522D3"/>
    <w:rsid w:val="00C5276E"/>
    <w:rsid w:val="00C529C3"/>
    <w:rsid w:val="00C55193"/>
    <w:rsid w:val="00C5633F"/>
    <w:rsid w:val="00C56ACB"/>
    <w:rsid w:val="00C57418"/>
    <w:rsid w:val="00C574B4"/>
    <w:rsid w:val="00C57571"/>
    <w:rsid w:val="00C60028"/>
    <w:rsid w:val="00C62454"/>
    <w:rsid w:val="00C62992"/>
    <w:rsid w:val="00C63159"/>
    <w:rsid w:val="00C63631"/>
    <w:rsid w:val="00C63F04"/>
    <w:rsid w:val="00C64996"/>
    <w:rsid w:val="00C64DAD"/>
    <w:rsid w:val="00C65179"/>
    <w:rsid w:val="00C65278"/>
    <w:rsid w:val="00C657D0"/>
    <w:rsid w:val="00C66C3C"/>
    <w:rsid w:val="00C6774D"/>
    <w:rsid w:val="00C67AA3"/>
    <w:rsid w:val="00C72837"/>
    <w:rsid w:val="00C728CE"/>
    <w:rsid w:val="00C72B0F"/>
    <w:rsid w:val="00C74CEB"/>
    <w:rsid w:val="00C76A6D"/>
    <w:rsid w:val="00C77714"/>
    <w:rsid w:val="00C77B05"/>
    <w:rsid w:val="00C77CBE"/>
    <w:rsid w:val="00C77D9E"/>
    <w:rsid w:val="00C77EF2"/>
    <w:rsid w:val="00C806E8"/>
    <w:rsid w:val="00C8142C"/>
    <w:rsid w:val="00C81624"/>
    <w:rsid w:val="00C8173D"/>
    <w:rsid w:val="00C82CFA"/>
    <w:rsid w:val="00C835C1"/>
    <w:rsid w:val="00C83998"/>
    <w:rsid w:val="00C84062"/>
    <w:rsid w:val="00C84E6D"/>
    <w:rsid w:val="00C852EB"/>
    <w:rsid w:val="00C85C60"/>
    <w:rsid w:val="00C85C98"/>
    <w:rsid w:val="00C86325"/>
    <w:rsid w:val="00C879EE"/>
    <w:rsid w:val="00C914CF"/>
    <w:rsid w:val="00C91835"/>
    <w:rsid w:val="00C92ADD"/>
    <w:rsid w:val="00C93145"/>
    <w:rsid w:val="00C9337D"/>
    <w:rsid w:val="00C9354A"/>
    <w:rsid w:val="00C93FFA"/>
    <w:rsid w:val="00C94185"/>
    <w:rsid w:val="00C956ED"/>
    <w:rsid w:val="00C96633"/>
    <w:rsid w:val="00C96E6B"/>
    <w:rsid w:val="00CA057C"/>
    <w:rsid w:val="00CA1702"/>
    <w:rsid w:val="00CA2264"/>
    <w:rsid w:val="00CA30A7"/>
    <w:rsid w:val="00CA55ED"/>
    <w:rsid w:val="00CA5606"/>
    <w:rsid w:val="00CA6513"/>
    <w:rsid w:val="00CA7008"/>
    <w:rsid w:val="00CA7301"/>
    <w:rsid w:val="00CB1761"/>
    <w:rsid w:val="00CB2724"/>
    <w:rsid w:val="00CB3106"/>
    <w:rsid w:val="00CB37C2"/>
    <w:rsid w:val="00CB483F"/>
    <w:rsid w:val="00CB6AA9"/>
    <w:rsid w:val="00CB6B84"/>
    <w:rsid w:val="00CB6DF6"/>
    <w:rsid w:val="00CC0567"/>
    <w:rsid w:val="00CC2D60"/>
    <w:rsid w:val="00CC3743"/>
    <w:rsid w:val="00CC3F00"/>
    <w:rsid w:val="00CC456E"/>
    <w:rsid w:val="00CC485E"/>
    <w:rsid w:val="00CC4AAE"/>
    <w:rsid w:val="00CC51A3"/>
    <w:rsid w:val="00CC5443"/>
    <w:rsid w:val="00CC560D"/>
    <w:rsid w:val="00CC576A"/>
    <w:rsid w:val="00CC5B42"/>
    <w:rsid w:val="00CC6461"/>
    <w:rsid w:val="00CC65B4"/>
    <w:rsid w:val="00CC7167"/>
    <w:rsid w:val="00CC792C"/>
    <w:rsid w:val="00CD21F5"/>
    <w:rsid w:val="00CD256E"/>
    <w:rsid w:val="00CD2EDB"/>
    <w:rsid w:val="00CD3144"/>
    <w:rsid w:val="00CD3788"/>
    <w:rsid w:val="00CD483C"/>
    <w:rsid w:val="00CD4B14"/>
    <w:rsid w:val="00CD4F89"/>
    <w:rsid w:val="00CD5E96"/>
    <w:rsid w:val="00CD5F5B"/>
    <w:rsid w:val="00CD7465"/>
    <w:rsid w:val="00CD7524"/>
    <w:rsid w:val="00CD764C"/>
    <w:rsid w:val="00CE0F2F"/>
    <w:rsid w:val="00CE19F9"/>
    <w:rsid w:val="00CE3279"/>
    <w:rsid w:val="00CE5B03"/>
    <w:rsid w:val="00CE71C4"/>
    <w:rsid w:val="00CF0154"/>
    <w:rsid w:val="00CF274D"/>
    <w:rsid w:val="00CF28BF"/>
    <w:rsid w:val="00CF2FC3"/>
    <w:rsid w:val="00CF3E14"/>
    <w:rsid w:val="00CF4649"/>
    <w:rsid w:val="00CF4D84"/>
    <w:rsid w:val="00CF67FB"/>
    <w:rsid w:val="00D01DB4"/>
    <w:rsid w:val="00D02A61"/>
    <w:rsid w:val="00D034CF"/>
    <w:rsid w:val="00D0386D"/>
    <w:rsid w:val="00D03E1E"/>
    <w:rsid w:val="00D03F3D"/>
    <w:rsid w:val="00D0400A"/>
    <w:rsid w:val="00D04CE2"/>
    <w:rsid w:val="00D052A3"/>
    <w:rsid w:val="00D053C6"/>
    <w:rsid w:val="00D065BB"/>
    <w:rsid w:val="00D06911"/>
    <w:rsid w:val="00D07130"/>
    <w:rsid w:val="00D117CC"/>
    <w:rsid w:val="00D1251E"/>
    <w:rsid w:val="00D12FAB"/>
    <w:rsid w:val="00D134E7"/>
    <w:rsid w:val="00D1356E"/>
    <w:rsid w:val="00D145E1"/>
    <w:rsid w:val="00D14E76"/>
    <w:rsid w:val="00D15591"/>
    <w:rsid w:val="00D1734D"/>
    <w:rsid w:val="00D202C7"/>
    <w:rsid w:val="00D21BDE"/>
    <w:rsid w:val="00D23032"/>
    <w:rsid w:val="00D236EE"/>
    <w:rsid w:val="00D23E49"/>
    <w:rsid w:val="00D23E4B"/>
    <w:rsid w:val="00D272F0"/>
    <w:rsid w:val="00D276F4"/>
    <w:rsid w:val="00D278B8"/>
    <w:rsid w:val="00D315B3"/>
    <w:rsid w:val="00D3252B"/>
    <w:rsid w:val="00D337C7"/>
    <w:rsid w:val="00D33B8D"/>
    <w:rsid w:val="00D33CA8"/>
    <w:rsid w:val="00D33D6A"/>
    <w:rsid w:val="00D33DFC"/>
    <w:rsid w:val="00D34348"/>
    <w:rsid w:val="00D343A5"/>
    <w:rsid w:val="00D344FA"/>
    <w:rsid w:val="00D366A4"/>
    <w:rsid w:val="00D40118"/>
    <w:rsid w:val="00D41A61"/>
    <w:rsid w:val="00D4207A"/>
    <w:rsid w:val="00D4252A"/>
    <w:rsid w:val="00D43276"/>
    <w:rsid w:val="00D442E5"/>
    <w:rsid w:val="00D44C98"/>
    <w:rsid w:val="00D44F75"/>
    <w:rsid w:val="00D45DF1"/>
    <w:rsid w:val="00D46817"/>
    <w:rsid w:val="00D5050C"/>
    <w:rsid w:val="00D517B4"/>
    <w:rsid w:val="00D519DB"/>
    <w:rsid w:val="00D51C93"/>
    <w:rsid w:val="00D51D6A"/>
    <w:rsid w:val="00D5248D"/>
    <w:rsid w:val="00D53094"/>
    <w:rsid w:val="00D5325A"/>
    <w:rsid w:val="00D54A44"/>
    <w:rsid w:val="00D551B8"/>
    <w:rsid w:val="00D55B67"/>
    <w:rsid w:val="00D56002"/>
    <w:rsid w:val="00D564E3"/>
    <w:rsid w:val="00D56AAE"/>
    <w:rsid w:val="00D5725D"/>
    <w:rsid w:val="00D57898"/>
    <w:rsid w:val="00D60D64"/>
    <w:rsid w:val="00D61959"/>
    <w:rsid w:val="00D61B97"/>
    <w:rsid w:val="00D61C21"/>
    <w:rsid w:val="00D628C7"/>
    <w:rsid w:val="00D62DFE"/>
    <w:rsid w:val="00D62EF1"/>
    <w:rsid w:val="00D62F16"/>
    <w:rsid w:val="00D64017"/>
    <w:rsid w:val="00D64740"/>
    <w:rsid w:val="00D656A0"/>
    <w:rsid w:val="00D6762B"/>
    <w:rsid w:val="00D70464"/>
    <w:rsid w:val="00D70749"/>
    <w:rsid w:val="00D70B06"/>
    <w:rsid w:val="00D710EF"/>
    <w:rsid w:val="00D729E2"/>
    <w:rsid w:val="00D745A8"/>
    <w:rsid w:val="00D75DCD"/>
    <w:rsid w:val="00D75ED7"/>
    <w:rsid w:val="00D76859"/>
    <w:rsid w:val="00D76C19"/>
    <w:rsid w:val="00D76C69"/>
    <w:rsid w:val="00D77AF6"/>
    <w:rsid w:val="00D77C3E"/>
    <w:rsid w:val="00D80006"/>
    <w:rsid w:val="00D802B8"/>
    <w:rsid w:val="00D8047B"/>
    <w:rsid w:val="00D815B7"/>
    <w:rsid w:val="00D83010"/>
    <w:rsid w:val="00D8335E"/>
    <w:rsid w:val="00D83A86"/>
    <w:rsid w:val="00D843E4"/>
    <w:rsid w:val="00D910D4"/>
    <w:rsid w:val="00D91840"/>
    <w:rsid w:val="00D91902"/>
    <w:rsid w:val="00D91C89"/>
    <w:rsid w:val="00D9255C"/>
    <w:rsid w:val="00D92C09"/>
    <w:rsid w:val="00D92E7C"/>
    <w:rsid w:val="00D94258"/>
    <w:rsid w:val="00D9433F"/>
    <w:rsid w:val="00D94BB9"/>
    <w:rsid w:val="00D964DE"/>
    <w:rsid w:val="00D971AB"/>
    <w:rsid w:val="00D977B9"/>
    <w:rsid w:val="00D979D2"/>
    <w:rsid w:val="00DA05E2"/>
    <w:rsid w:val="00DA0CD8"/>
    <w:rsid w:val="00DA1D80"/>
    <w:rsid w:val="00DA2145"/>
    <w:rsid w:val="00DA2A1F"/>
    <w:rsid w:val="00DA3314"/>
    <w:rsid w:val="00DA3ECB"/>
    <w:rsid w:val="00DA4071"/>
    <w:rsid w:val="00DA4D9F"/>
    <w:rsid w:val="00DA616D"/>
    <w:rsid w:val="00DA61EB"/>
    <w:rsid w:val="00DB0176"/>
    <w:rsid w:val="00DB0870"/>
    <w:rsid w:val="00DB15D9"/>
    <w:rsid w:val="00DB2075"/>
    <w:rsid w:val="00DB29BA"/>
    <w:rsid w:val="00DB2C5D"/>
    <w:rsid w:val="00DB3B1D"/>
    <w:rsid w:val="00DB4F0F"/>
    <w:rsid w:val="00DB4F6D"/>
    <w:rsid w:val="00DB5F0E"/>
    <w:rsid w:val="00DB5F55"/>
    <w:rsid w:val="00DB6F65"/>
    <w:rsid w:val="00DB71A6"/>
    <w:rsid w:val="00DC04B0"/>
    <w:rsid w:val="00DC07E8"/>
    <w:rsid w:val="00DC108D"/>
    <w:rsid w:val="00DC19C0"/>
    <w:rsid w:val="00DC22C5"/>
    <w:rsid w:val="00DC308D"/>
    <w:rsid w:val="00DC3874"/>
    <w:rsid w:val="00DC4EB1"/>
    <w:rsid w:val="00DC5BFF"/>
    <w:rsid w:val="00DC5E32"/>
    <w:rsid w:val="00DC6C3A"/>
    <w:rsid w:val="00DC76FC"/>
    <w:rsid w:val="00DC79E0"/>
    <w:rsid w:val="00DD007B"/>
    <w:rsid w:val="00DD14F0"/>
    <w:rsid w:val="00DD1590"/>
    <w:rsid w:val="00DD3BF9"/>
    <w:rsid w:val="00DD4B0D"/>
    <w:rsid w:val="00DD5CA9"/>
    <w:rsid w:val="00DD5D55"/>
    <w:rsid w:val="00DD657E"/>
    <w:rsid w:val="00DD6CD5"/>
    <w:rsid w:val="00DD7C2F"/>
    <w:rsid w:val="00DE06D6"/>
    <w:rsid w:val="00DE300E"/>
    <w:rsid w:val="00DE329B"/>
    <w:rsid w:val="00DE47C2"/>
    <w:rsid w:val="00DE5A7A"/>
    <w:rsid w:val="00DE6777"/>
    <w:rsid w:val="00DE6D1A"/>
    <w:rsid w:val="00DE75F9"/>
    <w:rsid w:val="00DF0485"/>
    <w:rsid w:val="00DF058D"/>
    <w:rsid w:val="00DF1168"/>
    <w:rsid w:val="00DF1AB0"/>
    <w:rsid w:val="00DF27FF"/>
    <w:rsid w:val="00DF2AC4"/>
    <w:rsid w:val="00DF2ADA"/>
    <w:rsid w:val="00DF2AE8"/>
    <w:rsid w:val="00DF2D5E"/>
    <w:rsid w:val="00DF345D"/>
    <w:rsid w:val="00DF423E"/>
    <w:rsid w:val="00DF6676"/>
    <w:rsid w:val="00DF673E"/>
    <w:rsid w:val="00DF736C"/>
    <w:rsid w:val="00E003AC"/>
    <w:rsid w:val="00E0056E"/>
    <w:rsid w:val="00E00DDE"/>
    <w:rsid w:val="00E0108E"/>
    <w:rsid w:val="00E012BF"/>
    <w:rsid w:val="00E0152A"/>
    <w:rsid w:val="00E020AE"/>
    <w:rsid w:val="00E0276F"/>
    <w:rsid w:val="00E02DCE"/>
    <w:rsid w:val="00E03306"/>
    <w:rsid w:val="00E03794"/>
    <w:rsid w:val="00E052FE"/>
    <w:rsid w:val="00E061F6"/>
    <w:rsid w:val="00E0659D"/>
    <w:rsid w:val="00E06A04"/>
    <w:rsid w:val="00E06B19"/>
    <w:rsid w:val="00E071A8"/>
    <w:rsid w:val="00E0788C"/>
    <w:rsid w:val="00E07EE4"/>
    <w:rsid w:val="00E07F8B"/>
    <w:rsid w:val="00E10B9E"/>
    <w:rsid w:val="00E13C9D"/>
    <w:rsid w:val="00E14506"/>
    <w:rsid w:val="00E14C77"/>
    <w:rsid w:val="00E1567C"/>
    <w:rsid w:val="00E16BAD"/>
    <w:rsid w:val="00E20232"/>
    <w:rsid w:val="00E2034A"/>
    <w:rsid w:val="00E20918"/>
    <w:rsid w:val="00E20F77"/>
    <w:rsid w:val="00E22DF5"/>
    <w:rsid w:val="00E23500"/>
    <w:rsid w:val="00E23716"/>
    <w:rsid w:val="00E2527D"/>
    <w:rsid w:val="00E2641E"/>
    <w:rsid w:val="00E26C54"/>
    <w:rsid w:val="00E301CD"/>
    <w:rsid w:val="00E30C0D"/>
    <w:rsid w:val="00E322C6"/>
    <w:rsid w:val="00E32469"/>
    <w:rsid w:val="00E336A9"/>
    <w:rsid w:val="00E34EB5"/>
    <w:rsid w:val="00E3521A"/>
    <w:rsid w:val="00E3543A"/>
    <w:rsid w:val="00E36A55"/>
    <w:rsid w:val="00E36BF7"/>
    <w:rsid w:val="00E37232"/>
    <w:rsid w:val="00E400F4"/>
    <w:rsid w:val="00E402B1"/>
    <w:rsid w:val="00E40CD7"/>
    <w:rsid w:val="00E4182A"/>
    <w:rsid w:val="00E418E1"/>
    <w:rsid w:val="00E42787"/>
    <w:rsid w:val="00E4294C"/>
    <w:rsid w:val="00E43327"/>
    <w:rsid w:val="00E4365B"/>
    <w:rsid w:val="00E45F88"/>
    <w:rsid w:val="00E4654F"/>
    <w:rsid w:val="00E471B1"/>
    <w:rsid w:val="00E476B2"/>
    <w:rsid w:val="00E478FB"/>
    <w:rsid w:val="00E47C3B"/>
    <w:rsid w:val="00E50361"/>
    <w:rsid w:val="00E50F0E"/>
    <w:rsid w:val="00E51745"/>
    <w:rsid w:val="00E51EB8"/>
    <w:rsid w:val="00E52061"/>
    <w:rsid w:val="00E5248D"/>
    <w:rsid w:val="00E52837"/>
    <w:rsid w:val="00E533D5"/>
    <w:rsid w:val="00E53CA3"/>
    <w:rsid w:val="00E5453D"/>
    <w:rsid w:val="00E56030"/>
    <w:rsid w:val="00E5706F"/>
    <w:rsid w:val="00E574EA"/>
    <w:rsid w:val="00E60245"/>
    <w:rsid w:val="00E60C2D"/>
    <w:rsid w:val="00E617D9"/>
    <w:rsid w:val="00E61FAD"/>
    <w:rsid w:val="00E62627"/>
    <w:rsid w:val="00E65154"/>
    <w:rsid w:val="00E6519A"/>
    <w:rsid w:val="00E668AB"/>
    <w:rsid w:val="00E673F1"/>
    <w:rsid w:val="00E6759D"/>
    <w:rsid w:val="00E70B66"/>
    <w:rsid w:val="00E70E8B"/>
    <w:rsid w:val="00E71C1D"/>
    <w:rsid w:val="00E71C90"/>
    <w:rsid w:val="00E71D09"/>
    <w:rsid w:val="00E72BEC"/>
    <w:rsid w:val="00E736C3"/>
    <w:rsid w:val="00E744C7"/>
    <w:rsid w:val="00E760C6"/>
    <w:rsid w:val="00E765D8"/>
    <w:rsid w:val="00E76683"/>
    <w:rsid w:val="00E769BA"/>
    <w:rsid w:val="00E80016"/>
    <w:rsid w:val="00E806A1"/>
    <w:rsid w:val="00E80BFF"/>
    <w:rsid w:val="00E81637"/>
    <w:rsid w:val="00E82107"/>
    <w:rsid w:val="00E821F0"/>
    <w:rsid w:val="00E82E79"/>
    <w:rsid w:val="00E83BF5"/>
    <w:rsid w:val="00E851BC"/>
    <w:rsid w:val="00E8534F"/>
    <w:rsid w:val="00E85CC3"/>
    <w:rsid w:val="00E8679B"/>
    <w:rsid w:val="00E86C7B"/>
    <w:rsid w:val="00E90297"/>
    <w:rsid w:val="00E913AF"/>
    <w:rsid w:val="00E9185B"/>
    <w:rsid w:val="00E93CB7"/>
    <w:rsid w:val="00E93D07"/>
    <w:rsid w:val="00E94F89"/>
    <w:rsid w:val="00E951F6"/>
    <w:rsid w:val="00E95AAB"/>
    <w:rsid w:val="00E966BE"/>
    <w:rsid w:val="00E96C54"/>
    <w:rsid w:val="00E97898"/>
    <w:rsid w:val="00E97DA0"/>
    <w:rsid w:val="00E97F72"/>
    <w:rsid w:val="00EA13A6"/>
    <w:rsid w:val="00EA16F0"/>
    <w:rsid w:val="00EA1845"/>
    <w:rsid w:val="00EA24E1"/>
    <w:rsid w:val="00EA2F8C"/>
    <w:rsid w:val="00EA38B8"/>
    <w:rsid w:val="00EA3D82"/>
    <w:rsid w:val="00EA4379"/>
    <w:rsid w:val="00EA4BA5"/>
    <w:rsid w:val="00EA4C8D"/>
    <w:rsid w:val="00EA6872"/>
    <w:rsid w:val="00EA7ADF"/>
    <w:rsid w:val="00EA7E06"/>
    <w:rsid w:val="00EB170E"/>
    <w:rsid w:val="00EB178F"/>
    <w:rsid w:val="00EB2558"/>
    <w:rsid w:val="00EB2C5C"/>
    <w:rsid w:val="00EB3294"/>
    <w:rsid w:val="00EB3583"/>
    <w:rsid w:val="00EB36F6"/>
    <w:rsid w:val="00EB3F6E"/>
    <w:rsid w:val="00EB42B5"/>
    <w:rsid w:val="00EB4F1C"/>
    <w:rsid w:val="00EB6139"/>
    <w:rsid w:val="00EB6420"/>
    <w:rsid w:val="00EB6BBF"/>
    <w:rsid w:val="00EB6D91"/>
    <w:rsid w:val="00EB6EA8"/>
    <w:rsid w:val="00EB70F3"/>
    <w:rsid w:val="00EB76A8"/>
    <w:rsid w:val="00EC069D"/>
    <w:rsid w:val="00EC227C"/>
    <w:rsid w:val="00EC291F"/>
    <w:rsid w:val="00EC3DF9"/>
    <w:rsid w:val="00EC4751"/>
    <w:rsid w:val="00EC4B4D"/>
    <w:rsid w:val="00EC59BC"/>
    <w:rsid w:val="00EC68ED"/>
    <w:rsid w:val="00ED0F9A"/>
    <w:rsid w:val="00ED124E"/>
    <w:rsid w:val="00ED17CE"/>
    <w:rsid w:val="00ED2428"/>
    <w:rsid w:val="00ED31B0"/>
    <w:rsid w:val="00ED4897"/>
    <w:rsid w:val="00ED5FE4"/>
    <w:rsid w:val="00ED646D"/>
    <w:rsid w:val="00ED68A3"/>
    <w:rsid w:val="00EE05B1"/>
    <w:rsid w:val="00EE1318"/>
    <w:rsid w:val="00EE1E14"/>
    <w:rsid w:val="00EE26C6"/>
    <w:rsid w:val="00EE2AD3"/>
    <w:rsid w:val="00EE2D2D"/>
    <w:rsid w:val="00EE38DF"/>
    <w:rsid w:val="00EE4C9D"/>
    <w:rsid w:val="00EF0316"/>
    <w:rsid w:val="00EF0411"/>
    <w:rsid w:val="00EF0589"/>
    <w:rsid w:val="00EF0F37"/>
    <w:rsid w:val="00EF1FD1"/>
    <w:rsid w:val="00EF4DD7"/>
    <w:rsid w:val="00EF631E"/>
    <w:rsid w:val="00EF6382"/>
    <w:rsid w:val="00EF67FF"/>
    <w:rsid w:val="00F002A1"/>
    <w:rsid w:val="00F0070E"/>
    <w:rsid w:val="00F00B63"/>
    <w:rsid w:val="00F00E20"/>
    <w:rsid w:val="00F02AF7"/>
    <w:rsid w:val="00F031CF"/>
    <w:rsid w:val="00F031DE"/>
    <w:rsid w:val="00F03493"/>
    <w:rsid w:val="00F03E86"/>
    <w:rsid w:val="00F04A14"/>
    <w:rsid w:val="00F05A02"/>
    <w:rsid w:val="00F05EED"/>
    <w:rsid w:val="00F06FD0"/>
    <w:rsid w:val="00F109DB"/>
    <w:rsid w:val="00F11436"/>
    <w:rsid w:val="00F11B42"/>
    <w:rsid w:val="00F1218D"/>
    <w:rsid w:val="00F138F7"/>
    <w:rsid w:val="00F13CC0"/>
    <w:rsid w:val="00F14148"/>
    <w:rsid w:val="00F145F8"/>
    <w:rsid w:val="00F14793"/>
    <w:rsid w:val="00F1554A"/>
    <w:rsid w:val="00F17B3C"/>
    <w:rsid w:val="00F20665"/>
    <w:rsid w:val="00F21501"/>
    <w:rsid w:val="00F2193E"/>
    <w:rsid w:val="00F240C7"/>
    <w:rsid w:val="00F248C4"/>
    <w:rsid w:val="00F259D4"/>
    <w:rsid w:val="00F270BE"/>
    <w:rsid w:val="00F304D8"/>
    <w:rsid w:val="00F30B00"/>
    <w:rsid w:val="00F31146"/>
    <w:rsid w:val="00F31176"/>
    <w:rsid w:val="00F31865"/>
    <w:rsid w:val="00F33142"/>
    <w:rsid w:val="00F35F2F"/>
    <w:rsid w:val="00F35F43"/>
    <w:rsid w:val="00F36194"/>
    <w:rsid w:val="00F363A2"/>
    <w:rsid w:val="00F37033"/>
    <w:rsid w:val="00F3718D"/>
    <w:rsid w:val="00F401F2"/>
    <w:rsid w:val="00F40604"/>
    <w:rsid w:val="00F418B1"/>
    <w:rsid w:val="00F41E3B"/>
    <w:rsid w:val="00F42178"/>
    <w:rsid w:val="00F42E73"/>
    <w:rsid w:val="00F4367D"/>
    <w:rsid w:val="00F43FEA"/>
    <w:rsid w:val="00F44B30"/>
    <w:rsid w:val="00F45150"/>
    <w:rsid w:val="00F46CEA"/>
    <w:rsid w:val="00F47F96"/>
    <w:rsid w:val="00F50167"/>
    <w:rsid w:val="00F50FCC"/>
    <w:rsid w:val="00F53B3C"/>
    <w:rsid w:val="00F53C1E"/>
    <w:rsid w:val="00F54AFA"/>
    <w:rsid w:val="00F54BD8"/>
    <w:rsid w:val="00F5677D"/>
    <w:rsid w:val="00F6177A"/>
    <w:rsid w:val="00F627ED"/>
    <w:rsid w:val="00F65806"/>
    <w:rsid w:val="00F667FC"/>
    <w:rsid w:val="00F6755D"/>
    <w:rsid w:val="00F67C9B"/>
    <w:rsid w:val="00F67D06"/>
    <w:rsid w:val="00F67F1F"/>
    <w:rsid w:val="00F704C4"/>
    <w:rsid w:val="00F70DB3"/>
    <w:rsid w:val="00F7192E"/>
    <w:rsid w:val="00F72DF9"/>
    <w:rsid w:val="00F73937"/>
    <w:rsid w:val="00F73B03"/>
    <w:rsid w:val="00F73F30"/>
    <w:rsid w:val="00F752D4"/>
    <w:rsid w:val="00F774B1"/>
    <w:rsid w:val="00F77ADA"/>
    <w:rsid w:val="00F77AEA"/>
    <w:rsid w:val="00F806B2"/>
    <w:rsid w:val="00F82022"/>
    <w:rsid w:val="00F823E4"/>
    <w:rsid w:val="00F8286C"/>
    <w:rsid w:val="00F82984"/>
    <w:rsid w:val="00F83150"/>
    <w:rsid w:val="00F8543F"/>
    <w:rsid w:val="00F85D2B"/>
    <w:rsid w:val="00F85FA2"/>
    <w:rsid w:val="00F867D3"/>
    <w:rsid w:val="00F87A71"/>
    <w:rsid w:val="00F90463"/>
    <w:rsid w:val="00F90611"/>
    <w:rsid w:val="00F9064F"/>
    <w:rsid w:val="00F916FF"/>
    <w:rsid w:val="00F917FB"/>
    <w:rsid w:val="00F92EED"/>
    <w:rsid w:val="00F93FC7"/>
    <w:rsid w:val="00F94D90"/>
    <w:rsid w:val="00F954F5"/>
    <w:rsid w:val="00F95D17"/>
    <w:rsid w:val="00F96202"/>
    <w:rsid w:val="00F967F0"/>
    <w:rsid w:val="00F979AD"/>
    <w:rsid w:val="00F97C83"/>
    <w:rsid w:val="00FA018A"/>
    <w:rsid w:val="00FA05B0"/>
    <w:rsid w:val="00FA0DC2"/>
    <w:rsid w:val="00FA1768"/>
    <w:rsid w:val="00FA18C9"/>
    <w:rsid w:val="00FA25F6"/>
    <w:rsid w:val="00FA2D7D"/>
    <w:rsid w:val="00FA4FC7"/>
    <w:rsid w:val="00FA530A"/>
    <w:rsid w:val="00FA5A0C"/>
    <w:rsid w:val="00FA5CC2"/>
    <w:rsid w:val="00FA6073"/>
    <w:rsid w:val="00FA79BE"/>
    <w:rsid w:val="00FA7C16"/>
    <w:rsid w:val="00FB1D9F"/>
    <w:rsid w:val="00FB203E"/>
    <w:rsid w:val="00FB2F5C"/>
    <w:rsid w:val="00FB3018"/>
    <w:rsid w:val="00FB4437"/>
    <w:rsid w:val="00FB4BE0"/>
    <w:rsid w:val="00FB5CBA"/>
    <w:rsid w:val="00FB6FF0"/>
    <w:rsid w:val="00FC00F3"/>
    <w:rsid w:val="00FC05F1"/>
    <w:rsid w:val="00FC09FD"/>
    <w:rsid w:val="00FC0B12"/>
    <w:rsid w:val="00FC0BF8"/>
    <w:rsid w:val="00FC0FE3"/>
    <w:rsid w:val="00FC1883"/>
    <w:rsid w:val="00FC1ADA"/>
    <w:rsid w:val="00FC21E6"/>
    <w:rsid w:val="00FC26E6"/>
    <w:rsid w:val="00FC2A14"/>
    <w:rsid w:val="00FC32B1"/>
    <w:rsid w:val="00FC3934"/>
    <w:rsid w:val="00FC3CB5"/>
    <w:rsid w:val="00FC3D30"/>
    <w:rsid w:val="00FC462A"/>
    <w:rsid w:val="00FC46C2"/>
    <w:rsid w:val="00FC6454"/>
    <w:rsid w:val="00FD0744"/>
    <w:rsid w:val="00FD0AC2"/>
    <w:rsid w:val="00FD0C05"/>
    <w:rsid w:val="00FD0D33"/>
    <w:rsid w:val="00FD1EDE"/>
    <w:rsid w:val="00FD286E"/>
    <w:rsid w:val="00FD299E"/>
    <w:rsid w:val="00FD29A2"/>
    <w:rsid w:val="00FD2A0F"/>
    <w:rsid w:val="00FD2BEB"/>
    <w:rsid w:val="00FD3EC2"/>
    <w:rsid w:val="00FD4D89"/>
    <w:rsid w:val="00FD5BF4"/>
    <w:rsid w:val="00FD5E5A"/>
    <w:rsid w:val="00FD626F"/>
    <w:rsid w:val="00FE0320"/>
    <w:rsid w:val="00FE0AFE"/>
    <w:rsid w:val="00FE0D7F"/>
    <w:rsid w:val="00FE0F13"/>
    <w:rsid w:val="00FE0F4D"/>
    <w:rsid w:val="00FE19FE"/>
    <w:rsid w:val="00FE1CCA"/>
    <w:rsid w:val="00FE202A"/>
    <w:rsid w:val="00FE20E9"/>
    <w:rsid w:val="00FE2480"/>
    <w:rsid w:val="00FE286D"/>
    <w:rsid w:val="00FE2D9F"/>
    <w:rsid w:val="00FE2F4F"/>
    <w:rsid w:val="00FE328D"/>
    <w:rsid w:val="00FE3FCA"/>
    <w:rsid w:val="00FE4065"/>
    <w:rsid w:val="00FE5832"/>
    <w:rsid w:val="00FE59AC"/>
    <w:rsid w:val="00FE5B7C"/>
    <w:rsid w:val="00FF0A30"/>
    <w:rsid w:val="00FF1B11"/>
    <w:rsid w:val="00FF1F5A"/>
    <w:rsid w:val="00FF33CB"/>
    <w:rsid w:val="00FF3DD6"/>
    <w:rsid w:val="00FF3EAD"/>
    <w:rsid w:val="00FF414E"/>
    <w:rsid w:val="00FF5168"/>
    <w:rsid w:val="00FF5248"/>
    <w:rsid w:val="00FF5C52"/>
    <w:rsid w:val="00FF5CFD"/>
    <w:rsid w:val="00FF601C"/>
    <w:rsid w:val="00FF6032"/>
    <w:rsid w:val="00FF6269"/>
    <w:rsid w:val="010866A4"/>
    <w:rsid w:val="0148AF65"/>
    <w:rsid w:val="020B5D43"/>
    <w:rsid w:val="025896F5"/>
    <w:rsid w:val="02F249BF"/>
    <w:rsid w:val="032365DF"/>
    <w:rsid w:val="0342E1CB"/>
    <w:rsid w:val="0391B1FD"/>
    <w:rsid w:val="0406322F"/>
    <w:rsid w:val="0407DE35"/>
    <w:rsid w:val="0411D6A1"/>
    <w:rsid w:val="046CA987"/>
    <w:rsid w:val="04F78A9D"/>
    <w:rsid w:val="04F7B2EE"/>
    <w:rsid w:val="05C5D0D7"/>
    <w:rsid w:val="063554F3"/>
    <w:rsid w:val="06B36962"/>
    <w:rsid w:val="0781DA58"/>
    <w:rsid w:val="08599B66"/>
    <w:rsid w:val="087395CB"/>
    <w:rsid w:val="087F3077"/>
    <w:rsid w:val="08973028"/>
    <w:rsid w:val="09B5442C"/>
    <w:rsid w:val="09B83072"/>
    <w:rsid w:val="09EDDB1A"/>
    <w:rsid w:val="0B454A27"/>
    <w:rsid w:val="0B5E5370"/>
    <w:rsid w:val="0B7A9203"/>
    <w:rsid w:val="0BC69F5C"/>
    <w:rsid w:val="0C57824F"/>
    <w:rsid w:val="0CDC05C8"/>
    <w:rsid w:val="0CEE1AB7"/>
    <w:rsid w:val="0D4A9A3D"/>
    <w:rsid w:val="0DF4BCF7"/>
    <w:rsid w:val="0E03AEED"/>
    <w:rsid w:val="0E53A378"/>
    <w:rsid w:val="0E723632"/>
    <w:rsid w:val="0ECBD94D"/>
    <w:rsid w:val="0EFFF100"/>
    <w:rsid w:val="0F73476D"/>
    <w:rsid w:val="0F9AD70E"/>
    <w:rsid w:val="0FB19BE9"/>
    <w:rsid w:val="104F9C79"/>
    <w:rsid w:val="10BA1851"/>
    <w:rsid w:val="10FAE9F0"/>
    <w:rsid w:val="11374A20"/>
    <w:rsid w:val="1153B5E5"/>
    <w:rsid w:val="11CFEA31"/>
    <w:rsid w:val="11F83AAF"/>
    <w:rsid w:val="120D58D7"/>
    <w:rsid w:val="124497AD"/>
    <w:rsid w:val="1294FE26"/>
    <w:rsid w:val="12B58794"/>
    <w:rsid w:val="12B981ED"/>
    <w:rsid w:val="12D7A3CC"/>
    <w:rsid w:val="1455888C"/>
    <w:rsid w:val="148ABDCD"/>
    <w:rsid w:val="150A1281"/>
    <w:rsid w:val="1523976E"/>
    <w:rsid w:val="15B2BA38"/>
    <w:rsid w:val="15CA4D3F"/>
    <w:rsid w:val="16BC9DA3"/>
    <w:rsid w:val="17288162"/>
    <w:rsid w:val="179E65BF"/>
    <w:rsid w:val="17A0C20F"/>
    <w:rsid w:val="17C2C840"/>
    <w:rsid w:val="1927F53F"/>
    <w:rsid w:val="19AAD27F"/>
    <w:rsid w:val="19E9A7FF"/>
    <w:rsid w:val="1B3701AC"/>
    <w:rsid w:val="1B6D3190"/>
    <w:rsid w:val="1BFC31F0"/>
    <w:rsid w:val="1C4BAA76"/>
    <w:rsid w:val="1D37E869"/>
    <w:rsid w:val="1D81DFB2"/>
    <w:rsid w:val="1DA5A69C"/>
    <w:rsid w:val="1E55069E"/>
    <w:rsid w:val="1E9A242F"/>
    <w:rsid w:val="1EA9DB4C"/>
    <w:rsid w:val="1F24E10E"/>
    <w:rsid w:val="1FE1999E"/>
    <w:rsid w:val="200EB2AF"/>
    <w:rsid w:val="207BE592"/>
    <w:rsid w:val="207D80B7"/>
    <w:rsid w:val="208A1A5E"/>
    <w:rsid w:val="20EF901D"/>
    <w:rsid w:val="214E6E12"/>
    <w:rsid w:val="21F31168"/>
    <w:rsid w:val="21F9FC7D"/>
    <w:rsid w:val="225C9BAF"/>
    <w:rsid w:val="2285747A"/>
    <w:rsid w:val="22E63D32"/>
    <w:rsid w:val="2326A48C"/>
    <w:rsid w:val="238C0AC1"/>
    <w:rsid w:val="23D7DCCE"/>
    <w:rsid w:val="23E8D5C3"/>
    <w:rsid w:val="23F10394"/>
    <w:rsid w:val="248602CE"/>
    <w:rsid w:val="2497615B"/>
    <w:rsid w:val="24F26FBA"/>
    <w:rsid w:val="2513AFD7"/>
    <w:rsid w:val="25A66315"/>
    <w:rsid w:val="260F702A"/>
    <w:rsid w:val="267700AB"/>
    <w:rsid w:val="26D624EA"/>
    <w:rsid w:val="276AD214"/>
    <w:rsid w:val="279EB57D"/>
    <w:rsid w:val="284015E8"/>
    <w:rsid w:val="2894DBAF"/>
    <w:rsid w:val="289EA137"/>
    <w:rsid w:val="28AC206D"/>
    <w:rsid w:val="2AD4D33D"/>
    <w:rsid w:val="2B4862EA"/>
    <w:rsid w:val="2B79FA38"/>
    <w:rsid w:val="2CB7188F"/>
    <w:rsid w:val="2D5878F9"/>
    <w:rsid w:val="2D6FAEDB"/>
    <w:rsid w:val="2E0DBB9C"/>
    <w:rsid w:val="2E232005"/>
    <w:rsid w:val="2E3111FF"/>
    <w:rsid w:val="2E3172EC"/>
    <w:rsid w:val="2E4A5AB1"/>
    <w:rsid w:val="2E97E6BC"/>
    <w:rsid w:val="2FB89057"/>
    <w:rsid w:val="308D8576"/>
    <w:rsid w:val="310A38BB"/>
    <w:rsid w:val="310CD010"/>
    <w:rsid w:val="31975479"/>
    <w:rsid w:val="320CE06D"/>
    <w:rsid w:val="32229B68"/>
    <w:rsid w:val="322C028E"/>
    <w:rsid w:val="3254AD07"/>
    <w:rsid w:val="330B7030"/>
    <w:rsid w:val="3380EFE1"/>
    <w:rsid w:val="33DEDECA"/>
    <w:rsid w:val="34198D5E"/>
    <w:rsid w:val="34C863E8"/>
    <w:rsid w:val="34D33BB9"/>
    <w:rsid w:val="35467982"/>
    <w:rsid w:val="35E60B09"/>
    <w:rsid w:val="3687B9F5"/>
    <w:rsid w:val="37118CD1"/>
    <w:rsid w:val="377DCE0F"/>
    <w:rsid w:val="37D7C0B1"/>
    <w:rsid w:val="383683F5"/>
    <w:rsid w:val="3839768F"/>
    <w:rsid w:val="38C68932"/>
    <w:rsid w:val="393C3356"/>
    <w:rsid w:val="397AF79B"/>
    <w:rsid w:val="39E11450"/>
    <w:rsid w:val="3A072544"/>
    <w:rsid w:val="3A160C87"/>
    <w:rsid w:val="3A61FF93"/>
    <w:rsid w:val="3A9FD786"/>
    <w:rsid w:val="3CB103B5"/>
    <w:rsid w:val="3CB39E23"/>
    <w:rsid w:val="3D03BB4D"/>
    <w:rsid w:val="3D42D7F8"/>
    <w:rsid w:val="3DBBFFEA"/>
    <w:rsid w:val="3EF5D9C6"/>
    <w:rsid w:val="3F4E98AC"/>
    <w:rsid w:val="4019C8DA"/>
    <w:rsid w:val="40B4B469"/>
    <w:rsid w:val="410ECF2D"/>
    <w:rsid w:val="415E9A02"/>
    <w:rsid w:val="4296051B"/>
    <w:rsid w:val="43065052"/>
    <w:rsid w:val="4343B326"/>
    <w:rsid w:val="4454FB9E"/>
    <w:rsid w:val="4506EC63"/>
    <w:rsid w:val="4516B3FC"/>
    <w:rsid w:val="45802E04"/>
    <w:rsid w:val="45FD227D"/>
    <w:rsid w:val="46BA492A"/>
    <w:rsid w:val="471A8EFE"/>
    <w:rsid w:val="471EC53F"/>
    <w:rsid w:val="473B0659"/>
    <w:rsid w:val="4792D7E2"/>
    <w:rsid w:val="47E9C631"/>
    <w:rsid w:val="4842FCC3"/>
    <w:rsid w:val="498B2BA8"/>
    <w:rsid w:val="4AE734B8"/>
    <w:rsid w:val="4AF6B1AD"/>
    <w:rsid w:val="4B47799C"/>
    <w:rsid w:val="4C1D611A"/>
    <w:rsid w:val="4C5BC4A7"/>
    <w:rsid w:val="4D871213"/>
    <w:rsid w:val="4DA26775"/>
    <w:rsid w:val="4DD1962E"/>
    <w:rsid w:val="4DD43507"/>
    <w:rsid w:val="4DDD69A9"/>
    <w:rsid w:val="4DF2C5B9"/>
    <w:rsid w:val="4E143957"/>
    <w:rsid w:val="4EB15623"/>
    <w:rsid w:val="4EC1DE0D"/>
    <w:rsid w:val="4EDD24B9"/>
    <w:rsid w:val="4FA5BA8D"/>
    <w:rsid w:val="4FE5E315"/>
    <w:rsid w:val="50885B07"/>
    <w:rsid w:val="51845135"/>
    <w:rsid w:val="525D3026"/>
    <w:rsid w:val="526A7641"/>
    <w:rsid w:val="52C65BD7"/>
    <w:rsid w:val="53EB6176"/>
    <w:rsid w:val="541689F8"/>
    <w:rsid w:val="54626524"/>
    <w:rsid w:val="558360DD"/>
    <w:rsid w:val="55F0D3EA"/>
    <w:rsid w:val="55FA04E5"/>
    <w:rsid w:val="568BF845"/>
    <w:rsid w:val="569A06F2"/>
    <w:rsid w:val="572923E9"/>
    <w:rsid w:val="57311F31"/>
    <w:rsid w:val="57672A0D"/>
    <w:rsid w:val="58028725"/>
    <w:rsid w:val="583F711E"/>
    <w:rsid w:val="58423751"/>
    <w:rsid w:val="597B4A67"/>
    <w:rsid w:val="59926EF4"/>
    <w:rsid w:val="5A8720C5"/>
    <w:rsid w:val="5AB2C862"/>
    <w:rsid w:val="5AECAE1B"/>
    <w:rsid w:val="5B253211"/>
    <w:rsid w:val="5BFD53AD"/>
    <w:rsid w:val="5C7CFB44"/>
    <w:rsid w:val="5C9C273B"/>
    <w:rsid w:val="5DAA483E"/>
    <w:rsid w:val="5DC155BE"/>
    <w:rsid w:val="5DCD47AD"/>
    <w:rsid w:val="5DEAD502"/>
    <w:rsid w:val="5E4B1104"/>
    <w:rsid w:val="5E61B282"/>
    <w:rsid w:val="5E739341"/>
    <w:rsid w:val="5EE40D43"/>
    <w:rsid w:val="5F0959E1"/>
    <w:rsid w:val="5F3707F0"/>
    <w:rsid w:val="5F589BA0"/>
    <w:rsid w:val="5FACEDF5"/>
    <w:rsid w:val="6021CF1C"/>
    <w:rsid w:val="60F33FFC"/>
    <w:rsid w:val="61EF2786"/>
    <w:rsid w:val="64058089"/>
    <w:rsid w:val="6412F378"/>
    <w:rsid w:val="6452C6E1"/>
    <w:rsid w:val="64998141"/>
    <w:rsid w:val="64A3DBC4"/>
    <w:rsid w:val="655457A2"/>
    <w:rsid w:val="65807E39"/>
    <w:rsid w:val="65A396E1"/>
    <w:rsid w:val="65EF556B"/>
    <w:rsid w:val="664BC063"/>
    <w:rsid w:val="668414A8"/>
    <w:rsid w:val="6719394B"/>
    <w:rsid w:val="673607A3"/>
    <w:rsid w:val="67521BCD"/>
    <w:rsid w:val="675B1387"/>
    <w:rsid w:val="676EB784"/>
    <w:rsid w:val="677CFF9A"/>
    <w:rsid w:val="677D6678"/>
    <w:rsid w:val="68052907"/>
    <w:rsid w:val="680CE386"/>
    <w:rsid w:val="6893B826"/>
    <w:rsid w:val="68AEE5F2"/>
    <w:rsid w:val="68B26A8E"/>
    <w:rsid w:val="68B4DCF1"/>
    <w:rsid w:val="68C1BDCB"/>
    <w:rsid w:val="6A06E0BD"/>
    <w:rsid w:val="6A3CCA07"/>
    <w:rsid w:val="6A449A0F"/>
    <w:rsid w:val="6ACF543E"/>
    <w:rsid w:val="6AD10554"/>
    <w:rsid w:val="6AEFBE34"/>
    <w:rsid w:val="6B257551"/>
    <w:rsid w:val="6B8E55F5"/>
    <w:rsid w:val="6C19456F"/>
    <w:rsid w:val="6C48B348"/>
    <w:rsid w:val="6CF7E2DA"/>
    <w:rsid w:val="6CF7E875"/>
    <w:rsid w:val="6D390A57"/>
    <w:rsid w:val="6D6FA57C"/>
    <w:rsid w:val="6D852E41"/>
    <w:rsid w:val="6DCB9862"/>
    <w:rsid w:val="6E965864"/>
    <w:rsid w:val="6EC5D96B"/>
    <w:rsid w:val="6F0181E2"/>
    <w:rsid w:val="6F1BC26B"/>
    <w:rsid w:val="6F3A0AD5"/>
    <w:rsid w:val="6F4F558E"/>
    <w:rsid w:val="6F885B1C"/>
    <w:rsid w:val="6FFD3FA8"/>
    <w:rsid w:val="7099738B"/>
    <w:rsid w:val="70D7F392"/>
    <w:rsid w:val="71171298"/>
    <w:rsid w:val="7189514F"/>
    <w:rsid w:val="71DAB6C9"/>
    <w:rsid w:val="71E18399"/>
    <w:rsid w:val="71E3D1D5"/>
    <w:rsid w:val="724C777E"/>
    <w:rsid w:val="7410CA50"/>
    <w:rsid w:val="7523F028"/>
    <w:rsid w:val="763F5343"/>
    <w:rsid w:val="766B115B"/>
    <w:rsid w:val="766DB128"/>
    <w:rsid w:val="76D0FAE5"/>
    <w:rsid w:val="76DC4A45"/>
    <w:rsid w:val="76E8BA74"/>
    <w:rsid w:val="77845A08"/>
    <w:rsid w:val="78EB21F4"/>
    <w:rsid w:val="7A2CE699"/>
    <w:rsid w:val="7A96D26F"/>
    <w:rsid w:val="7B1C7974"/>
    <w:rsid w:val="7B4F7975"/>
    <w:rsid w:val="7D3F2B0E"/>
    <w:rsid w:val="7D83B574"/>
    <w:rsid w:val="7DCFEC33"/>
    <w:rsid w:val="7E74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D6050"/>
  <w15:chartTrackingRefBased/>
  <w15:docId w15:val="{7D8CC70F-D3A9-F447-AC94-E0AC9F63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D4"/>
    <w:pPr>
      <w:spacing w:after="160" w:line="259" w:lineRule="auto"/>
    </w:pPr>
    <w:rPr>
      <w:sz w:val="22"/>
      <w:szCs w:val="22"/>
    </w:rPr>
  </w:style>
  <w:style w:type="paragraph" w:styleId="Heading1">
    <w:name w:val="heading 1"/>
    <w:basedOn w:val="Normal"/>
    <w:next w:val="Normal"/>
    <w:link w:val="Heading1Char"/>
    <w:uiPriority w:val="9"/>
    <w:qFormat/>
    <w:rsid w:val="003F7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70749"/>
    <w:pPr>
      <w:keepNext/>
      <w:keepLines/>
      <w:spacing w:before="160" w:after="80" w:line="360" w:lineRule="auto"/>
      <w:outlineLvl w:val="1"/>
    </w:pPr>
    <w:rPr>
      <w:rFonts w:ascii="Arial" w:eastAsia="Times New Roman" w:hAnsi="Arial" w:cs="Arial"/>
      <w:b/>
      <w:bCs/>
      <w:kern w:val="0"/>
      <w:sz w:val="48"/>
      <w:szCs w:val="32"/>
      <w:lang w:eastAsia="en-GB"/>
      <w14:ligatures w14:val="none"/>
    </w:rPr>
  </w:style>
  <w:style w:type="paragraph" w:styleId="Heading3">
    <w:name w:val="heading 3"/>
    <w:basedOn w:val="Writingtext"/>
    <w:next w:val="Normal"/>
    <w:link w:val="Heading3Char"/>
    <w:uiPriority w:val="9"/>
    <w:unhideWhenUsed/>
    <w:qFormat/>
    <w:rsid w:val="00134E2B"/>
    <w:pPr>
      <w:spacing w:before="240"/>
      <w:outlineLvl w:val="2"/>
    </w:pPr>
    <w:rPr>
      <w:b/>
      <w:bCs w:val="0"/>
      <w:sz w:val="36"/>
    </w:rPr>
  </w:style>
  <w:style w:type="paragraph" w:styleId="Heading4">
    <w:name w:val="heading 4"/>
    <w:basedOn w:val="Normal"/>
    <w:next w:val="Normal"/>
    <w:link w:val="Heading4Char"/>
    <w:uiPriority w:val="9"/>
    <w:unhideWhenUsed/>
    <w:qFormat/>
    <w:rsid w:val="003F70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F7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0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0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0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0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70749"/>
    <w:rPr>
      <w:rFonts w:ascii="Arial" w:eastAsia="Times New Roman" w:hAnsi="Arial" w:cs="Arial"/>
      <w:b/>
      <w:bCs/>
      <w:kern w:val="0"/>
      <w:sz w:val="48"/>
      <w:szCs w:val="32"/>
      <w:lang w:eastAsia="en-GB"/>
      <w14:ligatures w14:val="none"/>
    </w:rPr>
  </w:style>
  <w:style w:type="character" w:customStyle="1" w:styleId="Heading3Char">
    <w:name w:val="Heading 3 Char"/>
    <w:basedOn w:val="DefaultParagraphFont"/>
    <w:link w:val="Heading3"/>
    <w:uiPriority w:val="9"/>
    <w:rsid w:val="00134E2B"/>
    <w:rPr>
      <w:rFonts w:ascii="Arial" w:hAnsi="Arial" w:cs="Arial"/>
      <w:b/>
      <w:kern w:val="0"/>
      <w:sz w:val="36"/>
      <w:szCs w:val="28"/>
      <w14:ligatures w14:val="none"/>
    </w:rPr>
  </w:style>
  <w:style w:type="character" w:customStyle="1" w:styleId="Heading4Char">
    <w:name w:val="Heading 4 Char"/>
    <w:basedOn w:val="DefaultParagraphFont"/>
    <w:link w:val="Heading4"/>
    <w:uiPriority w:val="9"/>
    <w:rsid w:val="003F70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F7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0B0"/>
    <w:rPr>
      <w:rFonts w:eastAsiaTheme="majorEastAsia" w:cstheme="majorBidi"/>
      <w:color w:val="272727" w:themeColor="text1" w:themeTint="D8"/>
    </w:rPr>
  </w:style>
  <w:style w:type="paragraph" w:styleId="Title">
    <w:name w:val="Title"/>
    <w:basedOn w:val="Normal"/>
    <w:next w:val="Normal"/>
    <w:link w:val="TitleChar"/>
    <w:uiPriority w:val="10"/>
    <w:qFormat/>
    <w:rsid w:val="003F70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0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457"/>
    <w:pPr>
      <w:spacing w:before="160" w:line="360" w:lineRule="auto"/>
    </w:pPr>
    <w:rPr>
      <w:rFonts w:ascii="Arial" w:hAnsi="Arial"/>
      <w:i/>
      <w:iCs/>
      <w:color w:val="000000" w:themeColor="text1"/>
      <w:sz w:val="28"/>
    </w:rPr>
  </w:style>
  <w:style w:type="character" w:customStyle="1" w:styleId="QuoteChar">
    <w:name w:val="Quote Char"/>
    <w:basedOn w:val="DefaultParagraphFont"/>
    <w:link w:val="Quote"/>
    <w:uiPriority w:val="29"/>
    <w:rsid w:val="00225457"/>
    <w:rPr>
      <w:rFonts w:ascii="Arial" w:hAnsi="Arial"/>
      <w:i/>
      <w:iCs/>
      <w:color w:val="000000" w:themeColor="text1"/>
      <w:sz w:val="28"/>
      <w:szCs w:val="22"/>
    </w:rPr>
  </w:style>
  <w:style w:type="paragraph" w:styleId="ListParagraph">
    <w:name w:val="List Paragraph"/>
    <w:basedOn w:val="Normal"/>
    <w:link w:val="ListParagraphChar"/>
    <w:uiPriority w:val="34"/>
    <w:qFormat/>
    <w:rsid w:val="003F70B0"/>
    <w:pPr>
      <w:ind w:left="720"/>
      <w:contextualSpacing/>
    </w:pPr>
  </w:style>
  <w:style w:type="character" w:styleId="IntenseEmphasis">
    <w:name w:val="Intense Emphasis"/>
    <w:basedOn w:val="DefaultParagraphFont"/>
    <w:uiPriority w:val="21"/>
    <w:rsid w:val="003F70B0"/>
    <w:rPr>
      <w:i/>
      <w:iCs/>
      <w:color w:val="0F4761" w:themeColor="accent1" w:themeShade="BF"/>
    </w:rPr>
  </w:style>
  <w:style w:type="paragraph" w:styleId="IntenseQuote">
    <w:name w:val="Intense Quote"/>
    <w:basedOn w:val="Normal"/>
    <w:next w:val="Normal"/>
    <w:link w:val="IntenseQuoteChar"/>
    <w:uiPriority w:val="30"/>
    <w:qFormat/>
    <w:rsid w:val="00DD007B"/>
    <w:pPr>
      <w:pBdr>
        <w:top w:val="single" w:sz="4" w:space="10" w:color="0F4761" w:themeColor="accent1" w:themeShade="BF"/>
        <w:bottom w:val="single" w:sz="4" w:space="10" w:color="0F4761" w:themeColor="accent1" w:themeShade="BF"/>
      </w:pBdr>
      <w:spacing w:before="360" w:after="360" w:line="360" w:lineRule="auto"/>
      <w:ind w:left="862" w:right="862"/>
    </w:pPr>
    <w:rPr>
      <w:rFonts w:ascii="Arial" w:hAnsi="Arial"/>
      <w:i/>
      <w:iCs/>
      <w:color w:val="000000" w:themeColor="text1"/>
      <w:sz w:val="36"/>
    </w:rPr>
  </w:style>
  <w:style w:type="character" w:customStyle="1" w:styleId="IntenseQuoteChar">
    <w:name w:val="Intense Quote Char"/>
    <w:basedOn w:val="DefaultParagraphFont"/>
    <w:link w:val="IntenseQuote"/>
    <w:uiPriority w:val="30"/>
    <w:rsid w:val="00DD007B"/>
    <w:rPr>
      <w:rFonts w:ascii="Arial" w:hAnsi="Arial"/>
      <w:i/>
      <w:iCs/>
      <w:color w:val="000000" w:themeColor="text1"/>
      <w:sz w:val="36"/>
      <w:szCs w:val="22"/>
    </w:rPr>
  </w:style>
  <w:style w:type="character" w:styleId="IntenseReference">
    <w:name w:val="Intense Reference"/>
    <w:basedOn w:val="DefaultParagraphFont"/>
    <w:uiPriority w:val="32"/>
    <w:qFormat/>
    <w:rsid w:val="003F70B0"/>
    <w:rPr>
      <w:b/>
      <w:bCs/>
      <w:smallCaps/>
      <w:color w:val="0F4761" w:themeColor="accent1" w:themeShade="BF"/>
      <w:spacing w:val="5"/>
    </w:rPr>
  </w:style>
  <w:style w:type="paragraph" w:styleId="NoSpacing">
    <w:name w:val="No Spacing"/>
    <w:aliases w:val="Document Title H1"/>
    <w:link w:val="NoSpacingChar"/>
    <w:uiPriority w:val="1"/>
    <w:qFormat/>
    <w:rsid w:val="003F70B0"/>
    <w:rPr>
      <w:rFonts w:eastAsiaTheme="minorEastAsia"/>
      <w:kern w:val="0"/>
      <w:sz w:val="22"/>
      <w:szCs w:val="22"/>
      <w:lang w:val="en-US" w:eastAsia="zh-CN"/>
      <w14:ligatures w14:val="none"/>
    </w:rPr>
  </w:style>
  <w:style w:type="character" w:customStyle="1" w:styleId="NoSpacingChar">
    <w:name w:val="No Spacing Char"/>
    <w:aliases w:val="Document Title H1 Char"/>
    <w:basedOn w:val="DefaultParagraphFont"/>
    <w:link w:val="NoSpacing"/>
    <w:uiPriority w:val="1"/>
    <w:rsid w:val="003F70B0"/>
    <w:rPr>
      <w:rFonts w:eastAsiaTheme="minorEastAsia"/>
      <w:kern w:val="0"/>
      <w:sz w:val="22"/>
      <w:szCs w:val="22"/>
      <w:lang w:val="en-US" w:eastAsia="zh-CN"/>
      <w14:ligatures w14:val="none"/>
    </w:rPr>
  </w:style>
  <w:style w:type="paragraph" w:customStyle="1" w:styleId="ObjectCaption">
    <w:name w:val="Object Caption"/>
    <w:rsid w:val="003F70B0"/>
    <w:pPr>
      <w:pBdr>
        <w:top w:val="nil"/>
        <w:left w:val="nil"/>
        <w:bottom w:val="nil"/>
        <w:right w:val="nil"/>
        <w:between w:val="nil"/>
        <w:bar w:val="nil"/>
      </w:pBdr>
      <w:jc w:val="center"/>
    </w:pPr>
    <w:rPr>
      <w:rFonts w:ascii="Helvetica Neue Light" w:eastAsia="Arial Unicode MS" w:hAnsi="Helvetica Neue Light"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HeadingA">
    <w:name w:val="Heading A"/>
    <w:basedOn w:val="Title"/>
    <w:link w:val="HeadingAChar"/>
    <w:qFormat/>
    <w:rsid w:val="003F70B0"/>
    <w:pPr>
      <w:spacing w:after="0"/>
    </w:pPr>
    <w:rPr>
      <w:rFonts w:ascii="Lexend" w:hAnsi="Lexend"/>
    </w:rPr>
  </w:style>
  <w:style w:type="character" w:customStyle="1" w:styleId="HeadingAChar">
    <w:name w:val="Heading A Char"/>
    <w:basedOn w:val="TitleChar"/>
    <w:link w:val="HeadingA"/>
    <w:rsid w:val="003F70B0"/>
    <w:rPr>
      <w:rFonts w:ascii="Lexend" w:eastAsiaTheme="majorEastAsia" w:hAnsi="Lexend" w:cstheme="majorBidi"/>
      <w:spacing w:val="-10"/>
      <w:kern w:val="28"/>
      <w:sz w:val="56"/>
      <w:szCs w:val="56"/>
    </w:rPr>
  </w:style>
  <w:style w:type="table" w:styleId="TableGrid">
    <w:name w:val="Table Grid"/>
    <w:basedOn w:val="TableNormal"/>
    <w:uiPriority w:val="39"/>
    <w:rsid w:val="003F70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0B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Caption">
    <w:name w:val="caption"/>
    <w:basedOn w:val="Normal"/>
    <w:next w:val="Normal"/>
    <w:uiPriority w:val="35"/>
    <w:unhideWhenUsed/>
    <w:qFormat/>
    <w:rsid w:val="003F70B0"/>
    <w:pPr>
      <w:spacing w:after="200"/>
    </w:pPr>
    <w:rPr>
      <w:i/>
      <w:iCs/>
      <w:color w:val="0E2841" w:themeColor="text2"/>
      <w:sz w:val="18"/>
      <w:szCs w:val="18"/>
    </w:rPr>
  </w:style>
  <w:style w:type="paragraph" w:styleId="Footer">
    <w:name w:val="footer"/>
    <w:basedOn w:val="Normal"/>
    <w:link w:val="FooterChar"/>
    <w:uiPriority w:val="99"/>
    <w:unhideWhenUsed/>
    <w:rsid w:val="003F70B0"/>
    <w:pPr>
      <w:tabs>
        <w:tab w:val="center" w:pos="4513"/>
        <w:tab w:val="right" w:pos="9026"/>
      </w:tabs>
    </w:pPr>
  </w:style>
  <w:style w:type="character" w:customStyle="1" w:styleId="FooterChar">
    <w:name w:val="Footer Char"/>
    <w:basedOn w:val="DefaultParagraphFont"/>
    <w:link w:val="Footer"/>
    <w:uiPriority w:val="99"/>
    <w:rsid w:val="003F70B0"/>
  </w:style>
  <w:style w:type="character" w:styleId="PageNumber">
    <w:name w:val="page number"/>
    <w:basedOn w:val="DefaultParagraphFont"/>
    <w:uiPriority w:val="99"/>
    <w:semiHidden/>
    <w:unhideWhenUsed/>
    <w:rsid w:val="003F70B0"/>
  </w:style>
  <w:style w:type="paragraph" w:styleId="Header">
    <w:name w:val="header"/>
    <w:basedOn w:val="Normal"/>
    <w:link w:val="HeaderChar"/>
    <w:uiPriority w:val="99"/>
    <w:unhideWhenUsed/>
    <w:rsid w:val="003F70B0"/>
    <w:pPr>
      <w:tabs>
        <w:tab w:val="center" w:pos="4513"/>
        <w:tab w:val="right" w:pos="9026"/>
      </w:tabs>
    </w:pPr>
  </w:style>
  <w:style w:type="character" w:customStyle="1" w:styleId="HeaderChar">
    <w:name w:val="Header Char"/>
    <w:basedOn w:val="DefaultParagraphFont"/>
    <w:link w:val="Header"/>
    <w:uiPriority w:val="99"/>
    <w:rsid w:val="003F70B0"/>
  </w:style>
  <w:style w:type="character" w:customStyle="1" w:styleId="normaltextrun">
    <w:name w:val="normaltextrun"/>
    <w:basedOn w:val="DefaultParagraphFont"/>
    <w:rsid w:val="00C172B1"/>
  </w:style>
  <w:style w:type="character" w:customStyle="1" w:styleId="eop">
    <w:name w:val="eop"/>
    <w:basedOn w:val="DefaultParagraphFont"/>
    <w:rsid w:val="00C172B1"/>
  </w:style>
  <w:style w:type="character" w:styleId="Hyperlink">
    <w:name w:val="Hyperlink"/>
    <w:basedOn w:val="DefaultParagraphFont"/>
    <w:uiPriority w:val="99"/>
    <w:unhideWhenUsed/>
    <w:rsid w:val="00C172B1"/>
    <w:rPr>
      <w:color w:val="0000FF"/>
      <w:u w:val="single"/>
    </w:rPr>
  </w:style>
  <w:style w:type="paragraph" w:styleId="TOC1">
    <w:name w:val="toc 1"/>
    <w:basedOn w:val="Normal"/>
    <w:next w:val="Normal"/>
    <w:autoRedefine/>
    <w:uiPriority w:val="39"/>
    <w:unhideWhenUsed/>
    <w:rsid w:val="00C172B1"/>
    <w:pPr>
      <w:spacing w:before="120"/>
    </w:pPr>
    <w:rPr>
      <w:rFonts w:ascii="Lexend" w:hAnsi="Lexend" w:cstheme="minorHAnsi"/>
      <w:bCs/>
      <w:iCs/>
      <w:sz w:val="28"/>
    </w:rPr>
  </w:style>
  <w:style w:type="paragraph" w:styleId="TOC2">
    <w:name w:val="toc 2"/>
    <w:basedOn w:val="Normal"/>
    <w:next w:val="Normal"/>
    <w:autoRedefine/>
    <w:uiPriority w:val="39"/>
    <w:unhideWhenUsed/>
    <w:rsid w:val="0060475A"/>
    <w:pPr>
      <w:tabs>
        <w:tab w:val="left" w:pos="720"/>
        <w:tab w:val="right" w:leader="dot" w:pos="9016"/>
      </w:tabs>
      <w:spacing w:before="120"/>
    </w:pPr>
    <w:rPr>
      <w:rFonts w:cstheme="minorHAnsi"/>
      <w:b/>
      <w:bCs/>
    </w:rPr>
  </w:style>
  <w:style w:type="paragraph" w:customStyle="1" w:styleId="Text">
    <w:name w:val="Text"/>
    <w:basedOn w:val="Normal"/>
    <w:qFormat/>
    <w:rsid w:val="00E23500"/>
    <w:pPr>
      <w:spacing w:line="360" w:lineRule="auto"/>
    </w:pPr>
    <w:rPr>
      <w:rFonts w:ascii="Arial" w:eastAsia="Calibri" w:hAnsi="Arial" w:cs="Calibri"/>
      <w:kern w:val="0"/>
      <w:sz w:val="28"/>
      <w:szCs w:val="28"/>
      <w14:ligatures w14:val="none"/>
    </w:rPr>
  </w:style>
  <w:style w:type="paragraph" w:styleId="FootnoteText">
    <w:name w:val="footnote text"/>
    <w:basedOn w:val="Normal"/>
    <w:link w:val="FootnoteTextChar"/>
    <w:uiPriority w:val="99"/>
    <w:unhideWhenUsed/>
    <w:rsid w:val="00C41AB9"/>
    <w:rPr>
      <w:kern w:val="0"/>
      <w:sz w:val="20"/>
      <w:szCs w:val="20"/>
      <w14:ligatures w14:val="none"/>
    </w:rPr>
  </w:style>
  <w:style w:type="character" w:customStyle="1" w:styleId="FootnoteTextChar">
    <w:name w:val="Footnote Text Char"/>
    <w:basedOn w:val="DefaultParagraphFont"/>
    <w:link w:val="FootnoteText"/>
    <w:uiPriority w:val="99"/>
    <w:rsid w:val="00C41AB9"/>
    <w:rPr>
      <w:kern w:val="0"/>
      <w:sz w:val="20"/>
      <w:szCs w:val="20"/>
      <w14:ligatures w14:val="none"/>
    </w:rPr>
  </w:style>
  <w:style w:type="character" w:styleId="FootnoteReference">
    <w:name w:val="footnote reference"/>
    <w:basedOn w:val="DefaultParagraphFont"/>
    <w:uiPriority w:val="99"/>
    <w:unhideWhenUsed/>
    <w:rsid w:val="00C41AB9"/>
    <w:rPr>
      <w:vertAlign w:val="superscript"/>
    </w:rPr>
  </w:style>
  <w:style w:type="character" w:styleId="CommentReference">
    <w:name w:val="annotation reference"/>
    <w:basedOn w:val="DefaultParagraphFont"/>
    <w:uiPriority w:val="99"/>
    <w:semiHidden/>
    <w:unhideWhenUsed/>
    <w:rsid w:val="00C64996"/>
    <w:rPr>
      <w:sz w:val="16"/>
      <w:szCs w:val="16"/>
    </w:rPr>
  </w:style>
  <w:style w:type="paragraph" w:styleId="CommentText">
    <w:name w:val="annotation text"/>
    <w:basedOn w:val="Normal"/>
    <w:link w:val="CommentTextChar"/>
    <w:uiPriority w:val="99"/>
    <w:unhideWhenUsed/>
    <w:rsid w:val="00C64996"/>
    <w:rPr>
      <w:kern w:val="0"/>
      <w:sz w:val="20"/>
      <w:szCs w:val="20"/>
      <w14:ligatures w14:val="none"/>
    </w:rPr>
  </w:style>
  <w:style w:type="character" w:customStyle="1" w:styleId="CommentTextChar">
    <w:name w:val="Comment Text Char"/>
    <w:basedOn w:val="DefaultParagraphFont"/>
    <w:link w:val="CommentText"/>
    <w:uiPriority w:val="99"/>
    <w:rsid w:val="00C64996"/>
    <w:rPr>
      <w:kern w:val="0"/>
      <w:sz w:val="20"/>
      <w:szCs w:val="20"/>
      <w14:ligatures w14:val="none"/>
    </w:rPr>
  </w:style>
  <w:style w:type="paragraph" w:customStyle="1" w:styleId="ChapterSub-headingH3">
    <w:name w:val="Chapter Sub-heading (H3)"/>
    <w:basedOn w:val="Heading2"/>
    <w:next w:val="List2"/>
    <w:link w:val="ChapterSub-headingH3Char"/>
    <w:qFormat/>
    <w:rsid w:val="00C64996"/>
    <w:pPr>
      <w:spacing w:before="40" w:after="0"/>
    </w:pPr>
    <w:rPr>
      <w:b w:val="0"/>
      <w:szCs w:val="26"/>
    </w:rPr>
  </w:style>
  <w:style w:type="character" w:customStyle="1" w:styleId="ChapterSub-headingH3Char">
    <w:name w:val="Chapter Sub-heading (H3) Char"/>
    <w:basedOn w:val="DefaultParagraphFont"/>
    <w:link w:val="ChapterSub-headingH3"/>
    <w:rsid w:val="00C64996"/>
    <w:rPr>
      <w:rFonts w:ascii="Arial" w:eastAsiaTheme="majorEastAsia" w:hAnsi="Arial" w:cstheme="majorBidi"/>
      <w:b/>
      <w:kern w:val="0"/>
      <w:sz w:val="32"/>
      <w:szCs w:val="26"/>
      <w14:ligatures w14:val="none"/>
    </w:rPr>
  </w:style>
  <w:style w:type="paragraph" w:styleId="List2">
    <w:name w:val="List 2"/>
    <w:basedOn w:val="Normal"/>
    <w:uiPriority w:val="99"/>
    <w:unhideWhenUsed/>
    <w:rsid w:val="00C64996"/>
    <w:pPr>
      <w:ind w:left="566" w:hanging="283"/>
      <w:contextualSpacing/>
    </w:pPr>
  </w:style>
  <w:style w:type="paragraph" w:styleId="CommentSubject">
    <w:name w:val="annotation subject"/>
    <w:basedOn w:val="CommentText"/>
    <w:next w:val="CommentText"/>
    <w:link w:val="CommentSubjectChar"/>
    <w:uiPriority w:val="99"/>
    <w:semiHidden/>
    <w:unhideWhenUsed/>
    <w:rsid w:val="00AA7120"/>
    <w:pPr>
      <w:spacing w:after="0"/>
    </w:pPr>
    <w:rPr>
      <w:b/>
      <w:bCs/>
      <w:kern w:val="2"/>
      <w14:ligatures w14:val="standardContextual"/>
    </w:rPr>
  </w:style>
  <w:style w:type="character" w:customStyle="1" w:styleId="CommentSubjectChar">
    <w:name w:val="Comment Subject Char"/>
    <w:basedOn w:val="CommentTextChar"/>
    <w:link w:val="CommentSubject"/>
    <w:uiPriority w:val="99"/>
    <w:semiHidden/>
    <w:rsid w:val="00AA7120"/>
    <w:rPr>
      <w:b/>
      <w:bCs/>
      <w:kern w:val="0"/>
      <w:sz w:val="20"/>
      <w:szCs w:val="20"/>
      <w14:ligatures w14:val="none"/>
    </w:rPr>
  </w:style>
  <w:style w:type="paragraph" w:styleId="TOC3">
    <w:name w:val="toc 3"/>
    <w:basedOn w:val="Normal"/>
    <w:next w:val="Normal"/>
    <w:autoRedefine/>
    <w:uiPriority w:val="39"/>
    <w:unhideWhenUsed/>
    <w:rsid w:val="00256488"/>
    <w:pPr>
      <w:spacing w:after="100"/>
      <w:ind w:left="480"/>
    </w:pPr>
  </w:style>
  <w:style w:type="paragraph" w:customStyle="1" w:styleId="prefade">
    <w:name w:val="prefade"/>
    <w:basedOn w:val="Normal"/>
    <w:rsid w:val="00502C5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unhideWhenUsed/>
    <w:rsid w:val="00C0014A"/>
    <w:rPr>
      <w:color w:val="605E5C"/>
      <w:shd w:val="clear" w:color="auto" w:fill="E1DFDD"/>
    </w:rPr>
  </w:style>
  <w:style w:type="character" w:customStyle="1" w:styleId="ListParagraphChar">
    <w:name w:val="List Paragraph Char"/>
    <w:basedOn w:val="DefaultParagraphFont"/>
    <w:link w:val="ListParagraph"/>
    <w:uiPriority w:val="34"/>
    <w:locked/>
    <w:rsid w:val="004503A7"/>
  </w:style>
  <w:style w:type="paragraph" w:customStyle="1" w:styleId="Writingtext">
    <w:name w:val="Writing text"/>
    <w:basedOn w:val="Normal"/>
    <w:link w:val="WritingtextChar"/>
    <w:qFormat/>
    <w:rsid w:val="002F52DF"/>
    <w:pPr>
      <w:spacing w:line="360" w:lineRule="auto"/>
    </w:pPr>
    <w:rPr>
      <w:rFonts w:ascii="Arial" w:hAnsi="Arial" w:cs="Arial"/>
      <w:bCs/>
      <w:kern w:val="0"/>
      <w:sz w:val="28"/>
      <w:szCs w:val="28"/>
      <w14:ligatures w14:val="none"/>
    </w:rPr>
  </w:style>
  <w:style w:type="character" w:customStyle="1" w:styleId="WritingtextChar">
    <w:name w:val="Writing text Char"/>
    <w:basedOn w:val="DefaultParagraphFont"/>
    <w:link w:val="Writingtext"/>
    <w:rsid w:val="002F52DF"/>
    <w:rPr>
      <w:rFonts w:ascii="Arial" w:hAnsi="Arial" w:cs="Arial"/>
      <w:bCs/>
      <w:kern w:val="0"/>
      <w:sz w:val="28"/>
      <w:szCs w:val="28"/>
      <w14:ligatures w14:val="none"/>
    </w:rPr>
  </w:style>
  <w:style w:type="paragraph" w:styleId="Revision">
    <w:name w:val="Revision"/>
    <w:hidden/>
    <w:uiPriority w:val="99"/>
    <w:semiHidden/>
    <w:rsid w:val="00A1036B"/>
    <w:rPr>
      <w:kern w:val="0"/>
      <w:sz w:val="22"/>
      <w:szCs w:val="22"/>
      <w14:ligatures w14:val="none"/>
    </w:rPr>
  </w:style>
  <w:style w:type="character" w:customStyle="1" w:styleId="UnresolvedMention1">
    <w:name w:val="Unresolved Mention1"/>
    <w:basedOn w:val="DefaultParagraphFont"/>
    <w:uiPriority w:val="99"/>
    <w:semiHidden/>
    <w:unhideWhenUsed/>
    <w:rsid w:val="00A1036B"/>
    <w:rPr>
      <w:color w:val="605E5C"/>
      <w:shd w:val="clear" w:color="auto" w:fill="E1DFDD"/>
    </w:rPr>
  </w:style>
  <w:style w:type="paragraph" w:customStyle="1" w:styleId="MainChapterHeadingH2">
    <w:name w:val="Main Chapter Heading (H2)"/>
    <w:basedOn w:val="Heading1"/>
    <w:next w:val="ChapterSub-headingH3"/>
    <w:qFormat/>
    <w:rsid w:val="00A1036B"/>
    <w:pPr>
      <w:numPr>
        <w:numId w:val="1"/>
      </w:numPr>
      <w:spacing w:before="240" w:after="0" w:line="360" w:lineRule="auto"/>
    </w:pPr>
    <w:rPr>
      <w:rFonts w:ascii="Arial" w:eastAsia="Calibri" w:hAnsi="Arial" w:cs="Calibri"/>
      <w:b/>
      <w:bCs/>
      <w:color w:val="auto"/>
      <w:kern w:val="0"/>
      <w:szCs w:val="32"/>
      <w14:ligatures w14:val="none"/>
    </w:rPr>
  </w:style>
  <w:style w:type="paragraph" w:customStyle="1" w:styleId="Style1">
    <w:name w:val="Style1"/>
    <w:basedOn w:val="Heading2"/>
    <w:next w:val="Text"/>
    <w:link w:val="Style1Char"/>
    <w:qFormat/>
    <w:rsid w:val="00A1036B"/>
    <w:pPr>
      <w:spacing w:before="40" w:after="0"/>
    </w:pPr>
    <w:rPr>
      <w:rFonts w:ascii="Neue Haas Grotesk Text Pro" w:eastAsia="Calibri" w:hAnsi="Neue Haas Grotesk Text Pro" w:cs="Calibri"/>
      <w:color w:val="0F4761" w:themeColor="accent1" w:themeShade="BF"/>
      <w:szCs w:val="26"/>
    </w:rPr>
  </w:style>
  <w:style w:type="character" w:styleId="Emphasis">
    <w:name w:val="Emphasis"/>
    <w:basedOn w:val="DefaultParagraphFont"/>
    <w:uiPriority w:val="20"/>
    <w:qFormat/>
    <w:rsid w:val="00A1036B"/>
    <w:rPr>
      <w:i/>
      <w:iCs/>
    </w:rPr>
  </w:style>
  <w:style w:type="character" w:styleId="FollowedHyperlink">
    <w:name w:val="FollowedHyperlink"/>
    <w:basedOn w:val="DefaultParagraphFont"/>
    <w:uiPriority w:val="99"/>
    <w:semiHidden/>
    <w:unhideWhenUsed/>
    <w:rsid w:val="00A1036B"/>
    <w:rPr>
      <w:color w:val="96607D" w:themeColor="followedHyperlink"/>
      <w:u w:val="single"/>
    </w:rPr>
  </w:style>
  <w:style w:type="table" w:styleId="TableGridLight">
    <w:name w:val="Grid Table Light"/>
    <w:basedOn w:val="TableNormal"/>
    <w:uiPriority w:val="40"/>
    <w:rsid w:val="00A1036B"/>
    <w:rPr>
      <w:rFonts w:ascii="Arial" w:hAnsi="Arial"/>
      <w:kern w:val="0"/>
      <w:szCs w:val="22"/>
      <w14:ligatures w14:val="none"/>
    </w:rPr>
    <w:tblPr>
      <w:tblBorders>
        <w:top w:val="single" w:sz="4" w:space="0" w:color="E6E6E6" w:themeColor="background1" w:themeShade="E6"/>
        <w:left w:val="single" w:sz="4" w:space="0" w:color="E6E6E6" w:themeColor="background1" w:themeShade="E6"/>
        <w:bottom w:val="single" w:sz="4" w:space="0" w:color="E6E6E6" w:themeColor="background1" w:themeShade="E6"/>
        <w:right w:val="single" w:sz="4" w:space="0" w:color="E6E6E6" w:themeColor="background1" w:themeShade="E6"/>
        <w:insideH w:val="single" w:sz="4" w:space="0" w:color="E6E6E6" w:themeColor="background1" w:themeShade="E6"/>
        <w:insideV w:val="single" w:sz="4" w:space="0" w:color="E6E6E6" w:themeColor="background1" w:themeShade="E6"/>
      </w:tblBorders>
    </w:tblPr>
    <w:tcPr>
      <w:vAlign w:val="center"/>
    </w:tcPr>
    <w:tblStylePr w:type="firstRow">
      <w:rPr>
        <w:rFonts w:ascii="Arial" w:hAnsi="Arial"/>
        <w:b/>
        <w:sz w:val="24"/>
      </w:rPr>
      <w:tblPr/>
      <w:tcPr>
        <w:tcBorders>
          <w:bottom w:val="single" w:sz="18" w:space="0" w:color="0E2841" w:themeColor="text2"/>
        </w:tcBorders>
        <w:shd w:val="clear" w:color="auto" w:fill="0F9ED5" w:themeFill="accent4"/>
      </w:tcPr>
    </w:tblStylePr>
  </w:style>
  <w:style w:type="paragraph" w:styleId="BalloonText">
    <w:name w:val="Balloon Text"/>
    <w:basedOn w:val="Normal"/>
    <w:link w:val="BalloonTextChar"/>
    <w:uiPriority w:val="99"/>
    <w:semiHidden/>
    <w:unhideWhenUsed/>
    <w:rsid w:val="00A1036B"/>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A1036B"/>
    <w:rPr>
      <w:rFonts w:ascii="Segoe UI" w:hAnsi="Segoe UI" w:cs="Segoe UI"/>
      <w:kern w:val="0"/>
      <w:sz w:val="18"/>
      <w:szCs w:val="18"/>
      <w14:ligatures w14:val="none"/>
    </w:rPr>
  </w:style>
  <w:style w:type="character" w:styleId="Mention">
    <w:name w:val="Mention"/>
    <w:basedOn w:val="DefaultParagraphFont"/>
    <w:uiPriority w:val="99"/>
    <w:unhideWhenUsed/>
    <w:rsid w:val="00A1036B"/>
    <w:rPr>
      <w:color w:val="2B579A"/>
      <w:shd w:val="clear" w:color="auto" w:fill="E1DFDD"/>
    </w:rPr>
  </w:style>
  <w:style w:type="character" w:styleId="Strong">
    <w:name w:val="Strong"/>
    <w:basedOn w:val="DefaultParagraphFont"/>
    <w:uiPriority w:val="22"/>
    <w:qFormat/>
    <w:rsid w:val="00A1036B"/>
    <w:rPr>
      <w:b/>
      <w:bCs/>
    </w:rPr>
  </w:style>
  <w:style w:type="character" w:customStyle="1" w:styleId="Style1Char">
    <w:name w:val="Style1 Char"/>
    <w:basedOn w:val="Heading2Char"/>
    <w:link w:val="Style1"/>
    <w:rsid w:val="00A1036B"/>
    <w:rPr>
      <w:rFonts w:ascii="Neue Haas Grotesk Text Pro" w:eastAsia="Calibri" w:hAnsi="Neue Haas Grotesk Text Pro" w:cs="Calibri"/>
      <w:b/>
      <w:bCs/>
      <w:color w:val="0F4761" w:themeColor="accent1" w:themeShade="BF"/>
      <w:kern w:val="0"/>
      <w:sz w:val="32"/>
      <w:szCs w:val="26"/>
      <w:lang w:eastAsia="en-GB"/>
      <w14:ligatures w14:val="none"/>
    </w:rPr>
  </w:style>
  <w:style w:type="paragraph" w:customStyle="1" w:styleId="ChapterSub-HeadingH4">
    <w:name w:val="Chapter Sub-Heading (H4)"/>
    <w:basedOn w:val="Style1"/>
    <w:link w:val="ChapterSub-HeadingH4Char"/>
    <w:qFormat/>
    <w:rsid w:val="00A1036B"/>
    <w:rPr>
      <w:rFonts w:ascii="Arial" w:hAnsi="Arial"/>
    </w:rPr>
  </w:style>
  <w:style w:type="table" w:styleId="PlainTable2">
    <w:name w:val="Plain Table 2"/>
    <w:basedOn w:val="TableNormal"/>
    <w:uiPriority w:val="42"/>
    <w:rsid w:val="00A1036B"/>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pterSub-HeadingH4Char">
    <w:name w:val="Chapter Sub-Heading (H4) Char"/>
    <w:basedOn w:val="Style1Char"/>
    <w:link w:val="ChapterSub-HeadingH4"/>
    <w:rsid w:val="00A1036B"/>
    <w:rPr>
      <w:rFonts w:ascii="Arial" w:eastAsia="Calibri" w:hAnsi="Arial" w:cs="Calibri"/>
      <w:b/>
      <w:bCs/>
      <w:color w:val="0F4761" w:themeColor="accent1" w:themeShade="BF"/>
      <w:kern w:val="0"/>
      <w:sz w:val="32"/>
      <w:szCs w:val="26"/>
      <w:lang w:eastAsia="en-GB"/>
      <w14:ligatures w14:val="none"/>
    </w:rPr>
  </w:style>
  <w:style w:type="table" w:styleId="PlainTable5">
    <w:name w:val="Plain Table 5"/>
    <w:basedOn w:val="TableNormal"/>
    <w:uiPriority w:val="45"/>
    <w:rsid w:val="00A1036B"/>
    <w:rPr>
      <w:kern w:val="0"/>
      <w:sz w:val="22"/>
      <w:szCs w:val="22"/>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A1036B"/>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6">
    <w:name w:val="Grid Table 3 Accent 6"/>
    <w:basedOn w:val="TableNormal"/>
    <w:uiPriority w:val="48"/>
    <w:rsid w:val="00A1036B"/>
    <w:rPr>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PlainTable1">
    <w:name w:val="Plain Table 1"/>
    <w:basedOn w:val="TableNormal"/>
    <w:uiPriority w:val="41"/>
    <w:rsid w:val="00A1036B"/>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A1036B"/>
    <w:rPr>
      <w:kern w:val="0"/>
      <w:sz w:val="22"/>
      <w:szCs w:val="22"/>
      <w14:ligatures w14:val="none"/>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customStyle="1" w:styleId="NCATTable1">
    <w:name w:val="NCAT Table 1"/>
    <w:basedOn w:val="TableNormal"/>
    <w:uiPriority w:val="99"/>
    <w:rsid w:val="00A1036B"/>
    <w:rPr>
      <w:kern w:val="0"/>
      <w:sz w:val="22"/>
      <w:szCs w:val="22"/>
      <w14:ligatures w14:val="none"/>
    </w:rPr>
    <w:tblPr/>
  </w:style>
  <w:style w:type="table" w:customStyle="1" w:styleId="NCATTable2">
    <w:name w:val="NCAT Table 2"/>
    <w:basedOn w:val="TableNormal"/>
    <w:uiPriority w:val="99"/>
    <w:rsid w:val="00A1036B"/>
    <w:rPr>
      <w:rFonts w:ascii="Arial" w:hAnsi="Arial"/>
      <w:kern w:val="0"/>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tcBorders>
          <w:bottom w:val="single" w:sz="12" w:space="0" w:color="0E2841" w:themeColor="text2"/>
        </w:tcBorders>
        <w:shd w:val="clear" w:color="auto" w:fill="FFFFFF" w:themeFill="background1"/>
      </w:tcPr>
    </w:tblStylePr>
  </w:style>
  <w:style w:type="table" w:styleId="PlainTable3">
    <w:name w:val="Plain Table 3"/>
    <w:basedOn w:val="TableNormal"/>
    <w:uiPriority w:val="43"/>
    <w:rsid w:val="00A1036B"/>
    <w:rPr>
      <w:kern w:val="0"/>
      <w:sz w:val="22"/>
      <w:szCs w:val="22"/>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1036B"/>
    <w:rPr>
      <w:kern w:val="0"/>
      <w:sz w:val="22"/>
      <w:szCs w:val="22"/>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A1036B"/>
    <w:rPr>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036B"/>
    <w:rPr>
      <w:kern w:val="0"/>
      <w:sz w:val="22"/>
      <w:szCs w:val="22"/>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A1036B"/>
    <w:rPr>
      <w:kern w:val="0"/>
      <w:sz w:val="22"/>
      <w:szCs w:val="22"/>
      <w14:ligatures w14:val="none"/>
    </w:rPr>
    <w:tblPr/>
    <w:tcPr>
      <w:vAlign w:val="center"/>
    </w:tcPr>
    <w:tblStylePr w:type="firstRow">
      <w:pPr>
        <w:jc w:val="center"/>
      </w:pPr>
    </w:tblStylePr>
  </w:style>
  <w:style w:type="paragraph" w:customStyle="1" w:styleId="paragraph">
    <w:name w:val="paragraph"/>
    <w:basedOn w:val="Normal"/>
    <w:rsid w:val="00A1036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ui-provider">
    <w:name w:val="ui-provider"/>
    <w:basedOn w:val="DefaultParagraphFont"/>
    <w:rsid w:val="00A1036B"/>
  </w:style>
  <w:style w:type="paragraph" w:styleId="TOCHeading">
    <w:name w:val="TOC Heading"/>
    <w:basedOn w:val="Heading1"/>
    <w:next w:val="Normal"/>
    <w:uiPriority w:val="39"/>
    <w:unhideWhenUsed/>
    <w:qFormat/>
    <w:rsid w:val="00A1036B"/>
    <w:pPr>
      <w:spacing w:before="240" w:after="0"/>
      <w:outlineLvl w:val="9"/>
    </w:pPr>
    <w:rPr>
      <w:kern w:val="0"/>
      <w:sz w:val="32"/>
      <w:szCs w:val="32"/>
      <w:lang w:val="en-US"/>
      <w14:ligatures w14:val="none"/>
    </w:rPr>
  </w:style>
  <w:style w:type="character" w:customStyle="1" w:styleId="highlighted">
    <w:name w:val="highlighted"/>
    <w:basedOn w:val="DefaultParagraphFont"/>
    <w:rsid w:val="008D7492"/>
  </w:style>
  <w:style w:type="character" w:customStyle="1" w:styleId="ng-star-inserted">
    <w:name w:val="ng-star-inserted"/>
    <w:basedOn w:val="DefaultParagraphFont"/>
    <w:rsid w:val="00D53094"/>
  </w:style>
  <w:style w:type="character" w:customStyle="1" w:styleId="apple-converted-space">
    <w:name w:val="apple-converted-space"/>
    <w:basedOn w:val="DefaultParagraphFont"/>
    <w:rsid w:val="00244ABB"/>
  </w:style>
  <w:style w:type="character" w:customStyle="1" w:styleId="cf01">
    <w:name w:val="cf01"/>
    <w:basedOn w:val="DefaultParagraphFont"/>
    <w:rsid w:val="001E1023"/>
    <w:rPr>
      <w:rFonts w:ascii="Segoe UI" w:hAnsi="Segoe UI" w:cs="Segoe UI" w:hint="default"/>
      <w:sz w:val="18"/>
      <w:szCs w:val="18"/>
    </w:rPr>
  </w:style>
  <w:style w:type="paragraph" w:customStyle="1" w:styleId="HYPER">
    <w:name w:val="HYPER"/>
    <w:basedOn w:val="Normal"/>
    <w:link w:val="HYPERChar"/>
    <w:qFormat/>
    <w:rsid w:val="00842920"/>
    <w:pPr>
      <w:spacing w:before="240" w:after="0" w:line="360" w:lineRule="auto"/>
    </w:pPr>
    <w:rPr>
      <w:rFonts w:ascii="Arial" w:hAnsi="Arial"/>
      <w:color w:val="0070C0"/>
      <w:sz w:val="20"/>
      <w:u w:val="single"/>
    </w:rPr>
  </w:style>
  <w:style w:type="character" w:customStyle="1" w:styleId="HYPERChar">
    <w:name w:val="HYPER Char"/>
    <w:basedOn w:val="DefaultParagraphFont"/>
    <w:link w:val="HYPER"/>
    <w:rsid w:val="00842920"/>
    <w:rPr>
      <w:rFonts w:ascii="Arial" w:hAnsi="Arial"/>
      <w:color w:val="0070C0"/>
      <w:sz w:val="20"/>
      <w:szCs w:val="22"/>
      <w:u w:val="single"/>
    </w:rPr>
  </w:style>
  <w:style w:type="paragraph" w:customStyle="1" w:styleId="HYPERTEXT">
    <w:name w:val="HYPER TEXT"/>
    <w:basedOn w:val="Normal"/>
    <w:link w:val="HYPERTEXTChar"/>
    <w:qFormat/>
    <w:rsid w:val="00587807"/>
    <w:pPr>
      <w:spacing w:before="240" w:after="0" w:line="360" w:lineRule="auto"/>
    </w:pPr>
    <w:rPr>
      <w:color w:val="0070C0"/>
      <w:sz w:val="28"/>
      <w:u w:val="single"/>
    </w:rPr>
  </w:style>
  <w:style w:type="character" w:customStyle="1" w:styleId="HYPERTEXTChar">
    <w:name w:val="HYPER TEXT Char"/>
    <w:basedOn w:val="DefaultParagraphFont"/>
    <w:link w:val="HYPERTEXT"/>
    <w:rsid w:val="00587807"/>
    <w:rPr>
      <w:color w:val="0070C0"/>
      <w:sz w:val="28"/>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887">
      <w:bodyDiv w:val="1"/>
      <w:marLeft w:val="0"/>
      <w:marRight w:val="0"/>
      <w:marTop w:val="0"/>
      <w:marBottom w:val="0"/>
      <w:divBdr>
        <w:top w:val="none" w:sz="0" w:space="0" w:color="auto"/>
        <w:left w:val="none" w:sz="0" w:space="0" w:color="auto"/>
        <w:bottom w:val="none" w:sz="0" w:space="0" w:color="auto"/>
        <w:right w:val="none" w:sz="0" w:space="0" w:color="auto"/>
      </w:divBdr>
    </w:div>
    <w:div w:id="77141734">
      <w:bodyDiv w:val="1"/>
      <w:marLeft w:val="0"/>
      <w:marRight w:val="0"/>
      <w:marTop w:val="0"/>
      <w:marBottom w:val="0"/>
      <w:divBdr>
        <w:top w:val="none" w:sz="0" w:space="0" w:color="auto"/>
        <w:left w:val="none" w:sz="0" w:space="0" w:color="auto"/>
        <w:bottom w:val="none" w:sz="0" w:space="0" w:color="auto"/>
        <w:right w:val="none" w:sz="0" w:space="0" w:color="auto"/>
      </w:divBdr>
    </w:div>
    <w:div w:id="109861731">
      <w:bodyDiv w:val="1"/>
      <w:marLeft w:val="0"/>
      <w:marRight w:val="0"/>
      <w:marTop w:val="0"/>
      <w:marBottom w:val="0"/>
      <w:divBdr>
        <w:top w:val="none" w:sz="0" w:space="0" w:color="auto"/>
        <w:left w:val="none" w:sz="0" w:space="0" w:color="auto"/>
        <w:bottom w:val="none" w:sz="0" w:space="0" w:color="auto"/>
        <w:right w:val="none" w:sz="0" w:space="0" w:color="auto"/>
      </w:divBdr>
    </w:div>
    <w:div w:id="143014586">
      <w:bodyDiv w:val="1"/>
      <w:marLeft w:val="0"/>
      <w:marRight w:val="0"/>
      <w:marTop w:val="0"/>
      <w:marBottom w:val="0"/>
      <w:divBdr>
        <w:top w:val="none" w:sz="0" w:space="0" w:color="auto"/>
        <w:left w:val="none" w:sz="0" w:space="0" w:color="auto"/>
        <w:bottom w:val="none" w:sz="0" w:space="0" w:color="auto"/>
        <w:right w:val="none" w:sz="0" w:space="0" w:color="auto"/>
      </w:divBdr>
    </w:div>
    <w:div w:id="193810007">
      <w:bodyDiv w:val="1"/>
      <w:marLeft w:val="0"/>
      <w:marRight w:val="0"/>
      <w:marTop w:val="0"/>
      <w:marBottom w:val="0"/>
      <w:divBdr>
        <w:top w:val="none" w:sz="0" w:space="0" w:color="auto"/>
        <w:left w:val="none" w:sz="0" w:space="0" w:color="auto"/>
        <w:bottom w:val="none" w:sz="0" w:space="0" w:color="auto"/>
        <w:right w:val="none" w:sz="0" w:space="0" w:color="auto"/>
      </w:divBdr>
    </w:div>
    <w:div w:id="206066476">
      <w:bodyDiv w:val="1"/>
      <w:marLeft w:val="0"/>
      <w:marRight w:val="0"/>
      <w:marTop w:val="0"/>
      <w:marBottom w:val="0"/>
      <w:divBdr>
        <w:top w:val="none" w:sz="0" w:space="0" w:color="auto"/>
        <w:left w:val="none" w:sz="0" w:space="0" w:color="auto"/>
        <w:bottom w:val="none" w:sz="0" w:space="0" w:color="auto"/>
        <w:right w:val="none" w:sz="0" w:space="0" w:color="auto"/>
      </w:divBdr>
    </w:div>
    <w:div w:id="263003633">
      <w:bodyDiv w:val="1"/>
      <w:marLeft w:val="0"/>
      <w:marRight w:val="0"/>
      <w:marTop w:val="0"/>
      <w:marBottom w:val="0"/>
      <w:divBdr>
        <w:top w:val="none" w:sz="0" w:space="0" w:color="auto"/>
        <w:left w:val="none" w:sz="0" w:space="0" w:color="auto"/>
        <w:bottom w:val="none" w:sz="0" w:space="0" w:color="auto"/>
        <w:right w:val="none" w:sz="0" w:space="0" w:color="auto"/>
      </w:divBdr>
    </w:div>
    <w:div w:id="291374725">
      <w:bodyDiv w:val="1"/>
      <w:marLeft w:val="0"/>
      <w:marRight w:val="0"/>
      <w:marTop w:val="0"/>
      <w:marBottom w:val="0"/>
      <w:divBdr>
        <w:top w:val="none" w:sz="0" w:space="0" w:color="auto"/>
        <w:left w:val="none" w:sz="0" w:space="0" w:color="auto"/>
        <w:bottom w:val="none" w:sz="0" w:space="0" w:color="auto"/>
        <w:right w:val="none" w:sz="0" w:space="0" w:color="auto"/>
      </w:divBdr>
    </w:div>
    <w:div w:id="336346773">
      <w:bodyDiv w:val="1"/>
      <w:marLeft w:val="0"/>
      <w:marRight w:val="0"/>
      <w:marTop w:val="0"/>
      <w:marBottom w:val="0"/>
      <w:divBdr>
        <w:top w:val="none" w:sz="0" w:space="0" w:color="auto"/>
        <w:left w:val="none" w:sz="0" w:space="0" w:color="auto"/>
        <w:bottom w:val="none" w:sz="0" w:space="0" w:color="auto"/>
        <w:right w:val="none" w:sz="0" w:space="0" w:color="auto"/>
      </w:divBdr>
    </w:div>
    <w:div w:id="337083436">
      <w:bodyDiv w:val="1"/>
      <w:marLeft w:val="0"/>
      <w:marRight w:val="0"/>
      <w:marTop w:val="0"/>
      <w:marBottom w:val="0"/>
      <w:divBdr>
        <w:top w:val="none" w:sz="0" w:space="0" w:color="auto"/>
        <w:left w:val="none" w:sz="0" w:space="0" w:color="auto"/>
        <w:bottom w:val="none" w:sz="0" w:space="0" w:color="auto"/>
        <w:right w:val="none" w:sz="0" w:space="0" w:color="auto"/>
      </w:divBdr>
    </w:div>
    <w:div w:id="360788912">
      <w:bodyDiv w:val="1"/>
      <w:marLeft w:val="0"/>
      <w:marRight w:val="0"/>
      <w:marTop w:val="0"/>
      <w:marBottom w:val="0"/>
      <w:divBdr>
        <w:top w:val="none" w:sz="0" w:space="0" w:color="auto"/>
        <w:left w:val="none" w:sz="0" w:space="0" w:color="auto"/>
        <w:bottom w:val="none" w:sz="0" w:space="0" w:color="auto"/>
        <w:right w:val="none" w:sz="0" w:space="0" w:color="auto"/>
      </w:divBdr>
    </w:div>
    <w:div w:id="468742174">
      <w:bodyDiv w:val="1"/>
      <w:marLeft w:val="0"/>
      <w:marRight w:val="0"/>
      <w:marTop w:val="0"/>
      <w:marBottom w:val="0"/>
      <w:divBdr>
        <w:top w:val="none" w:sz="0" w:space="0" w:color="auto"/>
        <w:left w:val="none" w:sz="0" w:space="0" w:color="auto"/>
        <w:bottom w:val="none" w:sz="0" w:space="0" w:color="auto"/>
        <w:right w:val="none" w:sz="0" w:space="0" w:color="auto"/>
      </w:divBdr>
      <w:divsChild>
        <w:div w:id="1828328627">
          <w:marLeft w:val="547"/>
          <w:marRight w:val="0"/>
          <w:marTop w:val="0"/>
          <w:marBottom w:val="0"/>
          <w:divBdr>
            <w:top w:val="none" w:sz="0" w:space="0" w:color="auto"/>
            <w:left w:val="none" w:sz="0" w:space="0" w:color="auto"/>
            <w:bottom w:val="none" w:sz="0" w:space="0" w:color="auto"/>
            <w:right w:val="none" w:sz="0" w:space="0" w:color="auto"/>
          </w:divBdr>
        </w:div>
        <w:div w:id="173304607">
          <w:marLeft w:val="1166"/>
          <w:marRight w:val="0"/>
          <w:marTop w:val="0"/>
          <w:marBottom w:val="0"/>
          <w:divBdr>
            <w:top w:val="none" w:sz="0" w:space="0" w:color="auto"/>
            <w:left w:val="none" w:sz="0" w:space="0" w:color="auto"/>
            <w:bottom w:val="none" w:sz="0" w:space="0" w:color="auto"/>
            <w:right w:val="none" w:sz="0" w:space="0" w:color="auto"/>
          </w:divBdr>
        </w:div>
      </w:divsChild>
    </w:div>
    <w:div w:id="509829318">
      <w:bodyDiv w:val="1"/>
      <w:marLeft w:val="0"/>
      <w:marRight w:val="0"/>
      <w:marTop w:val="0"/>
      <w:marBottom w:val="0"/>
      <w:divBdr>
        <w:top w:val="none" w:sz="0" w:space="0" w:color="auto"/>
        <w:left w:val="none" w:sz="0" w:space="0" w:color="auto"/>
        <w:bottom w:val="none" w:sz="0" w:space="0" w:color="auto"/>
        <w:right w:val="none" w:sz="0" w:space="0" w:color="auto"/>
      </w:divBdr>
    </w:div>
    <w:div w:id="559637450">
      <w:bodyDiv w:val="1"/>
      <w:marLeft w:val="0"/>
      <w:marRight w:val="0"/>
      <w:marTop w:val="0"/>
      <w:marBottom w:val="0"/>
      <w:divBdr>
        <w:top w:val="none" w:sz="0" w:space="0" w:color="auto"/>
        <w:left w:val="none" w:sz="0" w:space="0" w:color="auto"/>
        <w:bottom w:val="none" w:sz="0" w:space="0" w:color="auto"/>
        <w:right w:val="none" w:sz="0" w:space="0" w:color="auto"/>
      </w:divBdr>
    </w:div>
    <w:div w:id="616256618">
      <w:bodyDiv w:val="1"/>
      <w:marLeft w:val="0"/>
      <w:marRight w:val="0"/>
      <w:marTop w:val="0"/>
      <w:marBottom w:val="0"/>
      <w:divBdr>
        <w:top w:val="none" w:sz="0" w:space="0" w:color="auto"/>
        <w:left w:val="none" w:sz="0" w:space="0" w:color="auto"/>
        <w:bottom w:val="none" w:sz="0" w:space="0" w:color="auto"/>
        <w:right w:val="none" w:sz="0" w:space="0" w:color="auto"/>
      </w:divBdr>
    </w:div>
    <w:div w:id="633407202">
      <w:bodyDiv w:val="1"/>
      <w:marLeft w:val="0"/>
      <w:marRight w:val="0"/>
      <w:marTop w:val="0"/>
      <w:marBottom w:val="0"/>
      <w:divBdr>
        <w:top w:val="none" w:sz="0" w:space="0" w:color="auto"/>
        <w:left w:val="none" w:sz="0" w:space="0" w:color="auto"/>
        <w:bottom w:val="none" w:sz="0" w:space="0" w:color="auto"/>
        <w:right w:val="none" w:sz="0" w:space="0" w:color="auto"/>
      </w:divBdr>
      <w:divsChild>
        <w:div w:id="720521974">
          <w:marLeft w:val="547"/>
          <w:marRight w:val="0"/>
          <w:marTop w:val="0"/>
          <w:marBottom w:val="0"/>
          <w:divBdr>
            <w:top w:val="none" w:sz="0" w:space="0" w:color="auto"/>
            <w:left w:val="none" w:sz="0" w:space="0" w:color="auto"/>
            <w:bottom w:val="none" w:sz="0" w:space="0" w:color="auto"/>
            <w:right w:val="none" w:sz="0" w:space="0" w:color="auto"/>
          </w:divBdr>
        </w:div>
        <w:div w:id="2006131919">
          <w:marLeft w:val="1166"/>
          <w:marRight w:val="0"/>
          <w:marTop w:val="0"/>
          <w:marBottom w:val="0"/>
          <w:divBdr>
            <w:top w:val="none" w:sz="0" w:space="0" w:color="auto"/>
            <w:left w:val="none" w:sz="0" w:space="0" w:color="auto"/>
            <w:bottom w:val="none" w:sz="0" w:space="0" w:color="auto"/>
            <w:right w:val="none" w:sz="0" w:space="0" w:color="auto"/>
          </w:divBdr>
        </w:div>
      </w:divsChild>
    </w:div>
    <w:div w:id="681199484">
      <w:bodyDiv w:val="1"/>
      <w:marLeft w:val="0"/>
      <w:marRight w:val="0"/>
      <w:marTop w:val="0"/>
      <w:marBottom w:val="0"/>
      <w:divBdr>
        <w:top w:val="none" w:sz="0" w:space="0" w:color="auto"/>
        <w:left w:val="none" w:sz="0" w:space="0" w:color="auto"/>
        <w:bottom w:val="none" w:sz="0" w:space="0" w:color="auto"/>
        <w:right w:val="none" w:sz="0" w:space="0" w:color="auto"/>
      </w:divBdr>
    </w:div>
    <w:div w:id="726954495">
      <w:bodyDiv w:val="1"/>
      <w:marLeft w:val="0"/>
      <w:marRight w:val="0"/>
      <w:marTop w:val="0"/>
      <w:marBottom w:val="0"/>
      <w:divBdr>
        <w:top w:val="none" w:sz="0" w:space="0" w:color="auto"/>
        <w:left w:val="none" w:sz="0" w:space="0" w:color="auto"/>
        <w:bottom w:val="none" w:sz="0" w:space="0" w:color="auto"/>
        <w:right w:val="none" w:sz="0" w:space="0" w:color="auto"/>
      </w:divBdr>
    </w:div>
    <w:div w:id="739211135">
      <w:bodyDiv w:val="1"/>
      <w:marLeft w:val="0"/>
      <w:marRight w:val="0"/>
      <w:marTop w:val="0"/>
      <w:marBottom w:val="0"/>
      <w:divBdr>
        <w:top w:val="none" w:sz="0" w:space="0" w:color="auto"/>
        <w:left w:val="none" w:sz="0" w:space="0" w:color="auto"/>
        <w:bottom w:val="none" w:sz="0" w:space="0" w:color="auto"/>
        <w:right w:val="none" w:sz="0" w:space="0" w:color="auto"/>
      </w:divBdr>
    </w:div>
    <w:div w:id="795564535">
      <w:bodyDiv w:val="1"/>
      <w:marLeft w:val="0"/>
      <w:marRight w:val="0"/>
      <w:marTop w:val="0"/>
      <w:marBottom w:val="0"/>
      <w:divBdr>
        <w:top w:val="none" w:sz="0" w:space="0" w:color="auto"/>
        <w:left w:val="none" w:sz="0" w:space="0" w:color="auto"/>
        <w:bottom w:val="none" w:sz="0" w:space="0" w:color="auto"/>
        <w:right w:val="none" w:sz="0" w:space="0" w:color="auto"/>
      </w:divBdr>
    </w:div>
    <w:div w:id="802891027">
      <w:bodyDiv w:val="1"/>
      <w:marLeft w:val="0"/>
      <w:marRight w:val="0"/>
      <w:marTop w:val="0"/>
      <w:marBottom w:val="0"/>
      <w:divBdr>
        <w:top w:val="none" w:sz="0" w:space="0" w:color="auto"/>
        <w:left w:val="none" w:sz="0" w:space="0" w:color="auto"/>
        <w:bottom w:val="none" w:sz="0" w:space="0" w:color="auto"/>
        <w:right w:val="none" w:sz="0" w:space="0" w:color="auto"/>
      </w:divBdr>
    </w:div>
    <w:div w:id="827286935">
      <w:bodyDiv w:val="1"/>
      <w:marLeft w:val="0"/>
      <w:marRight w:val="0"/>
      <w:marTop w:val="0"/>
      <w:marBottom w:val="0"/>
      <w:divBdr>
        <w:top w:val="none" w:sz="0" w:space="0" w:color="auto"/>
        <w:left w:val="none" w:sz="0" w:space="0" w:color="auto"/>
        <w:bottom w:val="none" w:sz="0" w:space="0" w:color="auto"/>
        <w:right w:val="none" w:sz="0" w:space="0" w:color="auto"/>
      </w:divBdr>
    </w:div>
    <w:div w:id="914978472">
      <w:bodyDiv w:val="1"/>
      <w:marLeft w:val="0"/>
      <w:marRight w:val="0"/>
      <w:marTop w:val="0"/>
      <w:marBottom w:val="0"/>
      <w:divBdr>
        <w:top w:val="none" w:sz="0" w:space="0" w:color="auto"/>
        <w:left w:val="none" w:sz="0" w:space="0" w:color="auto"/>
        <w:bottom w:val="none" w:sz="0" w:space="0" w:color="auto"/>
        <w:right w:val="none" w:sz="0" w:space="0" w:color="auto"/>
      </w:divBdr>
    </w:div>
    <w:div w:id="977221419">
      <w:bodyDiv w:val="1"/>
      <w:marLeft w:val="0"/>
      <w:marRight w:val="0"/>
      <w:marTop w:val="0"/>
      <w:marBottom w:val="0"/>
      <w:divBdr>
        <w:top w:val="none" w:sz="0" w:space="0" w:color="auto"/>
        <w:left w:val="none" w:sz="0" w:space="0" w:color="auto"/>
        <w:bottom w:val="none" w:sz="0" w:space="0" w:color="auto"/>
        <w:right w:val="none" w:sz="0" w:space="0" w:color="auto"/>
      </w:divBdr>
    </w:div>
    <w:div w:id="1045913663">
      <w:bodyDiv w:val="1"/>
      <w:marLeft w:val="0"/>
      <w:marRight w:val="0"/>
      <w:marTop w:val="0"/>
      <w:marBottom w:val="0"/>
      <w:divBdr>
        <w:top w:val="none" w:sz="0" w:space="0" w:color="auto"/>
        <w:left w:val="none" w:sz="0" w:space="0" w:color="auto"/>
        <w:bottom w:val="none" w:sz="0" w:space="0" w:color="auto"/>
        <w:right w:val="none" w:sz="0" w:space="0" w:color="auto"/>
      </w:divBdr>
      <w:divsChild>
        <w:div w:id="762993795">
          <w:marLeft w:val="0"/>
          <w:marRight w:val="0"/>
          <w:marTop w:val="0"/>
          <w:marBottom w:val="0"/>
          <w:divBdr>
            <w:top w:val="none" w:sz="0" w:space="0" w:color="auto"/>
            <w:left w:val="none" w:sz="0" w:space="0" w:color="auto"/>
            <w:bottom w:val="none" w:sz="0" w:space="0" w:color="auto"/>
            <w:right w:val="none" w:sz="0" w:space="0" w:color="auto"/>
          </w:divBdr>
          <w:divsChild>
            <w:div w:id="1381324747">
              <w:marLeft w:val="0"/>
              <w:marRight w:val="0"/>
              <w:marTop w:val="0"/>
              <w:marBottom w:val="0"/>
              <w:divBdr>
                <w:top w:val="none" w:sz="0" w:space="0" w:color="auto"/>
                <w:left w:val="none" w:sz="0" w:space="0" w:color="auto"/>
                <w:bottom w:val="none" w:sz="0" w:space="0" w:color="auto"/>
                <w:right w:val="none" w:sz="0" w:space="0" w:color="auto"/>
              </w:divBdr>
              <w:divsChild>
                <w:div w:id="1271819697">
                  <w:marLeft w:val="0"/>
                  <w:marRight w:val="0"/>
                  <w:marTop w:val="0"/>
                  <w:marBottom w:val="0"/>
                  <w:divBdr>
                    <w:top w:val="none" w:sz="0" w:space="0" w:color="auto"/>
                    <w:left w:val="none" w:sz="0" w:space="0" w:color="auto"/>
                    <w:bottom w:val="none" w:sz="0" w:space="0" w:color="auto"/>
                    <w:right w:val="none" w:sz="0" w:space="0" w:color="auto"/>
                  </w:divBdr>
                  <w:divsChild>
                    <w:div w:id="10654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775831">
      <w:bodyDiv w:val="1"/>
      <w:marLeft w:val="0"/>
      <w:marRight w:val="0"/>
      <w:marTop w:val="0"/>
      <w:marBottom w:val="0"/>
      <w:divBdr>
        <w:top w:val="none" w:sz="0" w:space="0" w:color="auto"/>
        <w:left w:val="none" w:sz="0" w:space="0" w:color="auto"/>
        <w:bottom w:val="none" w:sz="0" w:space="0" w:color="auto"/>
        <w:right w:val="none" w:sz="0" w:space="0" w:color="auto"/>
      </w:divBdr>
    </w:div>
    <w:div w:id="1099370663">
      <w:bodyDiv w:val="1"/>
      <w:marLeft w:val="0"/>
      <w:marRight w:val="0"/>
      <w:marTop w:val="0"/>
      <w:marBottom w:val="0"/>
      <w:divBdr>
        <w:top w:val="none" w:sz="0" w:space="0" w:color="auto"/>
        <w:left w:val="none" w:sz="0" w:space="0" w:color="auto"/>
        <w:bottom w:val="none" w:sz="0" w:space="0" w:color="auto"/>
        <w:right w:val="none" w:sz="0" w:space="0" w:color="auto"/>
      </w:divBdr>
    </w:div>
    <w:div w:id="1136411225">
      <w:bodyDiv w:val="1"/>
      <w:marLeft w:val="0"/>
      <w:marRight w:val="0"/>
      <w:marTop w:val="0"/>
      <w:marBottom w:val="0"/>
      <w:divBdr>
        <w:top w:val="none" w:sz="0" w:space="0" w:color="auto"/>
        <w:left w:val="none" w:sz="0" w:space="0" w:color="auto"/>
        <w:bottom w:val="none" w:sz="0" w:space="0" w:color="auto"/>
        <w:right w:val="none" w:sz="0" w:space="0" w:color="auto"/>
      </w:divBdr>
    </w:div>
    <w:div w:id="1170100762">
      <w:bodyDiv w:val="1"/>
      <w:marLeft w:val="0"/>
      <w:marRight w:val="0"/>
      <w:marTop w:val="0"/>
      <w:marBottom w:val="0"/>
      <w:divBdr>
        <w:top w:val="none" w:sz="0" w:space="0" w:color="auto"/>
        <w:left w:val="none" w:sz="0" w:space="0" w:color="auto"/>
        <w:bottom w:val="none" w:sz="0" w:space="0" w:color="auto"/>
        <w:right w:val="none" w:sz="0" w:space="0" w:color="auto"/>
      </w:divBdr>
    </w:div>
    <w:div w:id="1222640696">
      <w:bodyDiv w:val="1"/>
      <w:marLeft w:val="0"/>
      <w:marRight w:val="0"/>
      <w:marTop w:val="0"/>
      <w:marBottom w:val="0"/>
      <w:divBdr>
        <w:top w:val="none" w:sz="0" w:space="0" w:color="auto"/>
        <w:left w:val="none" w:sz="0" w:space="0" w:color="auto"/>
        <w:bottom w:val="none" w:sz="0" w:space="0" w:color="auto"/>
        <w:right w:val="none" w:sz="0" w:space="0" w:color="auto"/>
      </w:divBdr>
    </w:div>
    <w:div w:id="1267346531">
      <w:bodyDiv w:val="1"/>
      <w:marLeft w:val="0"/>
      <w:marRight w:val="0"/>
      <w:marTop w:val="0"/>
      <w:marBottom w:val="0"/>
      <w:divBdr>
        <w:top w:val="none" w:sz="0" w:space="0" w:color="auto"/>
        <w:left w:val="none" w:sz="0" w:space="0" w:color="auto"/>
        <w:bottom w:val="none" w:sz="0" w:space="0" w:color="auto"/>
        <w:right w:val="none" w:sz="0" w:space="0" w:color="auto"/>
      </w:divBdr>
    </w:div>
    <w:div w:id="1322391528">
      <w:bodyDiv w:val="1"/>
      <w:marLeft w:val="0"/>
      <w:marRight w:val="0"/>
      <w:marTop w:val="0"/>
      <w:marBottom w:val="0"/>
      <w:divBdr>
        <w:top w:val="none" w:sz="0" w:space="0" w:color="auto"/>
        <w:left w:val="none" w:sz="0" w:space="0" w:color="auto"/>
        <w:bottom w:val="none" w:sz="0" w:space="0" w:color="auto"/>
        <w:right w:val="none" w:sz="0" w:space="0" w:color="auto"/>
      </w:divBdr>
    </w:div>
    <w:div w:id="1343321351">
      <w:bodyDiv w:val="1"/>
      <w:marLeft w:val="0"/>
      <w:marRight w:val="0"/>
      <w:marTop w:val="0"/>
      <w:marBottom w:val="0"/>
      <w:divBdr>
        <w:top w:val="none" w:sz="0" w:space="0" w:color="auto"/>
        <w:left w:val="none" w:sz="0" w:space="0" w:color="auto"/>
        <w:bottom w:val="none" w:sz="0" w:space="0" w:color="auto"/>
        <w:right w:val="none" w:sz="0" w:space="0" w:color="auto"/>
      </w:divBdr>
    </w:div>
    <w:div w:id="1391004569">
      <w:bodyDiv w:val="1"/>
      <w:marLeft w:val="0"/>
      <w:marRight w:val="0"/>
      <w:marTop w:val="0"/>
      <w:marBottom w:val="0"/>
      <w:divBdr>
        <w:top w:val="none" w:sz="0" w:space="0" w:color="auto"/>
        <w:left w:val="none" w:sz="0" w:space="0" w:color="auto"/>
        <w:bottom w:val="none" w:sz="0" w:space="0" w:color="auto"/>
        <w:right w:val="none" w:sz="0" w:space="0" w:color="auto"/>
      </w:divBdr>
    </w:div>
    <w:div w:id="1402826965">
      <w:bodyDiv w:val="1"/>
      <w:marLeft w:val="0"/>
      <w:marRight w:val="0"/>
      <w:marTop w:val="0"/>
      <w:marBottom w:val="0"/>
      <w:divBdr>
        <w:top w:val="none" w:sz="0" w:space="0" w:color="auto"/>
        <w:left w:val="none" w:sz="0" w:space="0" w:color="auto"/>
        <w:bottom w:val="none" w:sz="0" w:space="0" w:color="auto"/>
        <w:right w:val="none" w:sz="0" w:space="0" w:color="auto"/>
      </w:divBdr>
    </w:div>
    <w:div w:id="1410468190">
      <w:bodyDiv w:val="1"/>
      <w:marLeft w:val="0"/>
      <w:marRight w:val="0"/>
      <w:marTop w:val="0"/>
      <w:marBottom w:val="0"/>
      <w:divBdr>
        <w:top w:val="none" w:sz="0" w:space="0" w:color="auto"/>
        <w:left w:val="none" w:sz="0" w:space="0" w:color="auto"/>
        <w:bottom w:val="none" w:sz="0" w:space="0" w:color="auto"/>
        <w:right w:val="none" w:sz="0" w:space="0" w:color="auto"/>
      </w:divBdr>
    </w:div>
    <w:div w:id="1511682928">
      <w:bodyDiv w:val="1"/>
      <w:marLeft w:val="0"/>
      <w:marRight w:val="0"/>
      <w:marTop w:val="0"/>
      <w:marBottom w:val="0"/>
      <w:divBdr>
        <w:top w:val="none" w:sz="0" w:space="0" w:color="auto"/>
        <w:left w:val="none" w:sz="0" w:space="0" w:color="auto"/>
        <w:bottom w:val="none" w:sz="0" w:space="0" w:color="auto"/>
        <w:right w:val="none" w:sz="0" w:space="0" w:color="auto"/>
      </w:divBdr>
    </w:div>
    <w:div w:id="1541742120">
      <w:bodyDiv w:val="1"/>
      <w:marLeft w:val="0"/>
      <w:marRight w:val="0"/>
      <w:marTop w:val="0"/>
      <w:marBottom w:val="0"/>
      <w:divBdr>
        <w:top w:val="none" w:sz="0" w:space="0" w:color="auto"/>
        <w:left w:val="none" w:sz="0" w:space="0" w:color="auto"/>
        <w:bottom w:val="none" w:sz="0" w:space="0" w:color="auto"/>
        <w:right w:val="none" w:sz="0" w:space="0" w:color="auto"/>
      </w:divBdr>
    </w:div>
    <w:div w:id="1598512928">
      <w:bodyDiv w:val="1"/>
      <w:marLeft w:val="0"/>
      <w:marRight w:val="0"/>
      <w:marTop w:val="0"/>
      <w:marBottom w:val="0"/>
      <w:divBdr>
        <w:top w:val="none" w:sz="0" w:space="0" w:color="auto"/>
        <w:left w:val="none" w:sz="0" w:space="0" w:color="auto"/>
        <w:bottom w:val="none" w:sz="0" w:space="0" w:color="auto"/>
        <w:right w:val="none" w:sz="0" w:space="0" w:color="auto"/>
      </w:divBdr>
    </w:div>
    <w:div w:id="1604455343">
      <w:bodyDiv w:val="1"/>
      <w:marLeft w:val="0"/>
      <w:marRight w:val="0"/>
      <w:marTop w:val="0"/>
      <w:marBottom w:val="0"/>
      <w:divBdr>
        <w:top w:val="none" w:sz="0" w:space="0" w:color="auto"/>
        <w:left w:val="none" w:sz="0" w:space="0" w:color="auto"/>
        <w:bottom w:val="none" w:sz="0" w:space="0" w:color="auto"/>
        <w:right w:val="none" w:sz="0" w:space="0" w:color="auto"/>
      </w:divBdr>
      <w:divsChild>
        <w:div w:id="510877969">
          <w:marLeft w:val="1080"/>
          <w:marRight w:val="0"/>
          <w:marTop w:val="260"/>
          <w:marBottom w:val="0"/>
          <w:divBdr>
            <w:top w:val="none" w:sz="0" w:space="0" w:color="auto"/>
            <w:left w:val="none" w:sz="0" w:space="0" w:color="auto"/>
            <w:bottom w:val="none" w:sz="0" w:space="0" w:color="auto"/>
            <w:right w:val="none" w:sz="0" w:space="0" w:color="auto"/>
          </w:divBdr>
        </w:div>
      </w:divsChild>
    </w:div>
    <w:div w:id="1663318175">
      <w:bodyDiv w:val="1"/>
      <w:marLeft w:val="0"/>
      <w:marRight w:val="0"/>
      <w:marTop w:val="0"/>
      <w:marBottom w:val="0"/>
      <w:divBdr>
        <w:top w:val="none" w:sz="0" w:space="0" w:color="auto"/>
        <w:left w:val="none" w:sz="0" w:space="0" w:color="auto"/>
        <w:bottom w:val="none" w:sz="0" w:space="0" w:color="auto"/>
        <w:right w:val="none" w:sz="0" w:space="0" w:color="auto"/>
      </w:divBdr>
    </w:div>
    <w:div w:id="1690910667">
      <w:bodyDiv w:val="1"/>
      <w:marLeft w:val="0"/>
      <w:marRight w:val="0"/>
      <w:marTop w:val="0"/>
      <w:marBottom w:val="0"/>
      <w:divBdr>
        <w:top w:val="none" w:sz="0" w:space="0" w:color="auto"/>
        <w:left w:val="none" w:sz="0" w:space="0" w:color="auto"/>
        <w:bottom w:val="none" w:sz="0" w:space="0" w:color="auto"/>
        <w:right w:val="none" w:sz="0" w:space="0" w:color="auto"/>
      </w:divBdr>
    </w:div>
    <w:div w:id="1697463381">
      <w:bodyDiv w:val="1"/>
      <w:marLeft w:val="0"/>
      <w:marRight w:val="0"/>
      <w:marTop w:val="0"/>
      <w:marBottom w:val="0"/>
      <w:divBdr>
        <w:top w:val="none" w:sz="0" w:space="0" w:color="auto"/>
        <w:left w:val="none" w:sz="0" w:space="0" w:color="auto"/>
        <w:bottom w:val="none" w:sz="0" w:space="0" w:color="auto"/>
        <w:right w:val="none" w:sz="0" w:space="0" w:color="auto"/>
      </w:divBdr>
      <w:divsChild>
        <w:div w:id="1442187274">
          <w:marLeft w:val="547"/>
          <w:marRight w:val="0"/>
          <w:marTop w:val="0"/>
          <w:marBottom w:val="0"/>
          <w:divBdr>
            <w:top w:val="none" w:sz="0" w:space="0" w:color="auto"/>
            <w:left w:val="none" w:sz="0" w:space="0" w:color="auto"/>
            <w:bottom w:val="none" w:sz="0" w:space="0" w:color="auto"/>
            <w:right w:val="none" w:sz="0" w:space="0" w:color="auto"/>
          </w:divBdr>
        </w:div>
        <w:div w:id="883828945">
          <w:marLeft w:val="1166"/>
          <w:marRight w:val="0"/>
          <w:marTop w:val="0"/>
          <w:marBottom w:val="0"/>
          <w:divBdr>
            <w:top w:val="none" w:sz="0" w:space="0" w:color="auto"/>
            <w:left w:val="none" w:sz="0" w:space="0" w:color="auto"/>
            <w:bottom w:val="none" w:sz="0" w:space="0" w:color="auto"/>
            <w:right w:val="none" w:sz="0" w:space="0" w:color="auto"/>
          </w:divBdr>
        </w:div>
      </w:divsChild>
    </w:div>
    <w:div w:id="1702323494">
      <w:bodyDiv w:val="1"/>
      <w:marLeft w:val="0"/>
      <w:marRight w:val="0"/>
      <w:marTop w:val="0"/>
      <w:marBottom w:val="0"/>
      <w:divBdr>
        <w:top w:val="none" w:sz="0" w:space="0" w:color="auto"/>
        <w:left w:val="none" w:sz="0" w:space="0" w:color="auto"/>
        <w:bottom w:val="none" w:sz="0" w:space="0" w:color="auto"/>
        <w:right w:val="none" w:sz="0" w:space="0" w:color="auto"/>
      </w:divBdr>
    </w:div>
    <w:div w:id="1721827395">
      <w:bodyDiv w:val="1"/>
      <w:marLeft w:val="0"/>
      <w:marRight w:val="0"/>
      <w:marTop w:val="0"/>
      <w:marBottom w:val="0"/>
      <w:divBdr>
        <w:top w:val="none" w:sz="0" w:space="0" w:color="auto"/>
        <w:left w:val="none" w:sz="0" w:space="0" w:color="auto"/>
        <w:bottom w:val="none" w:sz="0" w:space="0" w:color="auto"/>
        <w:right w:val="none" w:sz="0" w:space="0" w:color="auto"/>
      </w:divBdr>
    </w:div>
    <w:div w:id="1751080780">
      <w:bodyDiv w:val="1"/>
      <w:marLeft w:val="0"/>
      <w:marRight w:val="0"/>
      <w:marTop w:val="0"/>
      <w:marBottom w:val="0"/>
      <w:divBdr>
        <w:top w:val="none" w:sz="0" w:space="0" w:color="auto"/>
        <w:left w:val="none" w:sz="0" w:space="0" w:color="auto"/>
        <w:bottom w:val="none" w:sz="0" w:space="0" w:color="auto"/>
        <w:right w:val="none" w:sz="0" w:space="0" w:color="auto"/>
      </w:divBdr>
    </w:div>
    <w:div w:id="1785346862">
      <w:bodyDiv w:val="1"/>
      <w:marLeft w:val="0"/>
      <w:marRight w:val="0"/>
      <w:marTop w:val="0"/>
      <w:marBottom w:val="0"/>
      <w:divBdr>
        <w:top w:val="none" w:sz="0" w:space="0" w:color="auto"/>
        <w:left w:val="none" w:sz="0" w:space="0" w:color="auto"/>
        <w:bottom w:val="none" w:sz="0" w:space="0" w:color="auto"/>
        <w:right w:val="none" w:sz="0" w:space="0" w:color="auto"/>
      </w:divBdr>
    </w:div>
    <w:div w:id="1803451860">
      <w:bodyDiv w:val="1"/>
      <w:marLeft w:val="0"/>
      <w:marRight w:val="0"/>
      <w:marTop w:val="0"/>
      <w:marBottom w:val="0"/>
      <w:divBdr>
        <w:top w:val="none" w:sz="0" w:space="0" w:color="auto"/>
        <w:left w:val="none" w:sz="0" w:space="0" w:color="auto"/>
        <w:bottom w:val="none" w:sz="0" w:space="0" w:color="auto"/>
        <w:right w:val="none" w:sz="0" w:space="0" w:color="auto"/>
      </w:divBdr>
    </w:div>
    <w:div w:id="1804762604">
      <w:bodyDiv w:val="1"/>
      <w:marLeft w:val="0"/>
      <w:marRight w:val="0"/>
      <w:marTop w:val="0"/>
      <w:marBottom w:val="0"/>
      <w:divBdr>
        <w:top w:val="none" w:sz="0" w:space="0" w:color="auto"/>
        <w:left w:val="none" w:sz="0" w:space="0" w:color="auto"/>
        <w:bottom w:val="none" w:sz="0" w:space="0" w:color="auto"/>
        <w:right w:val="none" w:sz="0" w:space="0" w:color="auto"/>
      </w:divBdr>
    </w:div>
    <w:div w:id="1952593487">
      <w:bodyDiv w:val="1"/>
      <w:marLeft w:val="0"/>
      <w:marRight w:val="0"/>
      <w:marTop w:val="0"/>
      <w:marBottom w:val="0"/>
      <w:divBdr>
        <w:top w:val="none" w:sz="0" w:space="0" w:color="auto"/>
        <w:left w:val="none" w:sz="0" w:space="0" w:color="auto"/>
        <w:bottom w:val="none" w:sz="0" w:space="0" w:color="auto"/>
        <w:right w:val="none" w:sz="0" w:space="0" w:color="auto"/>
      </w:divBdr>
    </w:div>
    <w:div w:id="1978875157">
      <w:bodyDiv w:val="1"/>
      <w:marLeft w:val="0"/>
      <w:marRight w:val="0"/>
      <w:marTop w:val="0"/>
      <w:marBottom w:val="0"/>
      <w:divBdr>
        <w:top w:val="none" w:sz="0" w:space="0" w:color="auto"/>
        <w:left w:val="none" w:sz="0" w:space="0" w:color="auto"/>
        <w:bottom w:val="none" w:sz="0" w:space="0" w:color="auto"/>
        <w:right w:val="none" w:sz="0" w:space="0" w:color="auto"/>
      </w:divBdr>
    </w:div>
    <w:div w:id="1982343404">
      <w:bodyDiv w:val="1"/>
      <w:marLeft w:val="0"/>
      <w:marRight w:val="0"/>
      <w:marTop w:val="0"/>
      <w:marBottom w:val="0"/>
      <w:divBdr>
        <w:top w:val="none" w:sz="0" w:space="0" w:color="auto"/>
        <w:left w:val="none" w:sz="0" w:space="0" w:color="auto"/>
        <w:bottom w:val="none" w:sz="0" w:space="0" w:color="auto"/>
        <w:right w:val="none" w:sz="0" w:space="0" w:color="auto"/>
      </w:divBdr>
      <w:divsChild>
        <w:div w:id="2116057303">
          <w:marLeft w:val="1080"/>
          <w:marRight w:val="0"/>
          <w:marTop w:val="260"/>
          <w:marBottom w:val="0"/>
          <w:divBdr>
            <w:top w:val="none" w:sz="0" w:space="0" w:color="auto"/>
            <w:left w:val="none" w:sz="0" w:space="0" w:color="auto"/>
            <w:bottom w:val="none" w:sz="0" w:space="0" w:color="auto"/>
            <w:right w:val="none" w:sz="0" w:space="0" w:color="auto"/>
          </w:divBdr>
        </w:div>
      </w:divsChild>
    </w:div>
    <w:div w:id="1983263851">
      <w:bodyDiv w:val="1"/>
      <w:marLeft w:val="0"/>
      <w:marRight w:val="0"/>
      <w:marTop w:val="0"/>
      <w:marBottom w:val="0"/>
      <w:divBdr>
        <w:top w:val="none" w:sz="0" w:space="0" w:color="auto"/>
        <w:left w:val="none" w:sz="0" w:space="0" w:color="auto"/>
        <w:bottom w:val="none" w:sz="0" w:space="0" w:color="auto"/>
        <w:right w:val="none" w:sz="0" w:space="0" w:color="auto"/>
      </w:divBdr>
    </w:div>
    <w:div w:id="2026860630">
      <w:bodyDiv w:val="1"/>
      <w:marLeft w:val="0"/>
      <w:marRight w:val="0"/>
      <w:marTop w:val="0"/>
      <w:marBottom w:val="0"/>
      <w:divBdr>
        <w:top w:val="none" w:sz="0" w:space="0" w:color="auto"/>
        <w:left w:val="none" w:sz="0" w:space="0" w:color="auto"/>
        <w:bottom w:val="none" w:sz="0" w:space="0" w:color="auto"/>
        <w:right w:val="none" w:sz="0" w:space="0" w:color="auto"/>
      </w:divBdr>
      <w:divsChild>
        <w:div w:id="728648068">
          <w:marLeft w:val="1080"/>
          <w:marRight w:val="0"/>
          <w:marTop w:val="260"/>
          <w:marBottom w:val="0"/>
          <w:divBdr>
            <w:top w:val="none" w:sz="0" w:space="0" w:color="auto"/>
            <w:left w:val="none" w:sz="0" w:space="0" w:color="auto"/>
            <w:bottom w:val="none" w:sz="0" w:space="0" w:color="auto"/>
            <w:right w:val="none" w:sz="0" w:space="0" w:color="auto"/>
          </w:divBdr>
        </w:div>
        <w:div w:id="856189714">
          <w:marLeft w:val="1080"/>
          <w:marRight w:val="0"/>
          <w:marTop w:val="260"/>
          <w:marBottom w:val="0"/>
          <w:divBdr>
            <w:top w:val="none" w:sz="0" w:space="0" w:color="auto"/>
            <w:left w:val="none" w:sz="0" w:space="0" w:color="auto"/>
            <w:bottom w:val="none" w:sz="0" w:space="0" w:color="auto"/>
            <w:right w:val="none" w:sz="0" w:space="0" w:color="auto"/>
          </w:divBdr>
        </w:div>
        <w:div w:id="1045643656">
          <w:marLeft w:val="1080"/>
          <w:marRight w:val="0"/>
          <w:marTop w:val="260"/>
          <w:marBottom w:val="0"/>
          <w:divBdr>
            <w:top w:val="none" w:sz="0" w:space="0" w:color="auto"/>
            <w:left w:val="none" w:sz="0" w:space="0" w:color="auto"/>
            <w:bottom w:val="none" w:sz="0" w:space="0" w:color="auto"/>
            <w:right w:val="none" w:sz="0" w:space="0" w:color="auto"/>
          </w:divBdr>
        </w:div>
        <w:div w:id="1115365563">
          <w:marLeft w:val="1080"/>
          <w:marRight w:val="0"/>
          <w:marTop w:val="260"/>
          <w:marBottom w:val="0"/>
          <w:divBdr>
            <w:top w:val="none" w:sz="0" w:space="0" w:color="auto"/>
            <w:left w:val="none" w:sz="0" w:space="0" w:color="auto"/>
            <w:bottom w:val="none" w:sz="0" w:space="0" w:color="auto"/>
            <w:right w:val="none" w:sz="0" w:space="0" w:color="auto"/>
          </w:divBdr>
        </w:div>
      </w:divsChild>
    </w:div>
    <w:div w:id="2063483208">
      <w:bodyDiv w:val="1"/>
      <w:marLeft w:val="0"/>
      <w:marRight w:val="0"/>
      <w:marTop w:val="0"/>
      <w:marBottom w:val="0"/>
      <w:divBdr>
        <w:top w:val="none" w:sz="0" w:space="0" w:color="auto"/>
        <w:left w:val="none" w:sz="0" w:space="0" w:color="auto"/>
        <w:bottom w:val="none" w:sz="0" w:space="0" w:color="auto"/>
        <w:right w:val="none" w:sz="0" w:space="0" w:color="auto"/>
      </w:divBdr>
    </w:div>
    <w:div w:id="2097508535">
      <w:bodyDiv w:val="1"/>
      <w:marLeft w:val="0"/>
      <w:marRight w:val="0"/>
      <w:marTop w:val="0"/>
      <w:marBottom w:val="0"/>
      <w:divBdr>
        <w:top w:val="none" w:sz="0" w:space="0" w:color="auto"/>
        <w:left w:val="none" w:sz="0" w:space="0" w:color="auto"/>
        <w:bottom w:val="none" w:sz="0" w:space="0" w:color="auto"/>
        <w:right w:val="none" w:sz="0" w:space="0" w:color="auto"/>
      </w:divBdr>
    </w:div>
    <w:div w:id="21342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cat.uk" TargetMode="External"/><Relationship Id="rId18" Type="http://schemas.openxmlformats.org/officeDocument/2006/relationships/hyperlink" Target="https://www.transportforall.org.uk/news/are-we-there-yet-barriers-to-transport-for-disabled-people-in-2023/"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ncat.uk/" TargetMode="External"/><Relationship Id="rId17" Type="http://schemas.openxmlformats.org/officeDocument/2006/relationships/hyperlink" Target="https://www.ncat.uk/wp-content/uploads/2024/12/ncat-Understanding-and-identifying-barriers-to-accessing-transport-Full-Report-Accessible-PDF-FINAL-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otabilityfoundation.org.uk/media/iwaidhxk/motability_transport-accessibility-gap-report_march-2022_final.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at.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transport.gov.scot/media/jzxntw2c/disability-and-transport-20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ncat.uk" TargetMode="External"/><Relationship Id="rId22"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access-board.gov/" TargetMode="External"/><Relationship Id="rId3" Type="http://schemas.openxmlformats.org/officeDocument/2006/relationships/hyperlink" Target="https://www.transport.gov.scot/media/jzxntw2c/disability-and-transport-2021.pdf" TargetMode="External"/><Relationship Id="rId7" Type="http://schemas.openxmlformats.org/officeDocument/2006/relationships/hyperlink" Target="https://www.gov.uk/government/news/game-changing-tech-to-reach-the-public-faster-as-dedicated-new-unit-launched-to-curb-red-tape" TargetMode="External"/><Relationship Id="rId2" Type="http://schemas.openxmlformats.org/officeDocument/2006/relationships/hyperlink" Target="https://www.ncat.uk/wp-content/uploads/2024/12/ncat-Understanding-and-identifying-barriers-to-accessing-transport-Full-Report-Accessible-PDF-FINAL-1.pdf" TargetMode="External"/><Relationship Id="rId1" Type="http://schemas.openxmlformats.org/officeDocument/2006/relationships/hyperlink" Target="https://www.motabilityfoundation.org.uk/media/iwaidhxk/motability_transport-accessibility-gap-report_march-2022_final.pdf" TargetMode="External"/><Relationship Id="rId6" Type="http://schemas.openxmlformats.org/officeDocument/2006/relationships/hyperlink" Target="https://www.policyconnect.org.uk/news/accessible-transport-charter-local-and-combined-authorities" TargetMode="External"/><Relationship Id="rId5" Type="http://schemas.openxmlformats.org/officeDocument/2006/relationships/hyperlink" Target="https://www.transportforall.org.uk/wp-content/uploads/2023/12/Are-we-there-yet_Highlights_PDF-web-compressed-more-compressed.pdf" TargetMode="External"/><Relationship Id="rId4" Type="http://schemas.openxmlformats.org/officeDocument/2006/relationships/hyperlink" Target="https://www.infrastructure-ni.gov.uk/news/transport-accessibility-statistics-northern-ireland-report-has-been-published-today" TargetMode="External"/><Relationship Id="rId9" Type="http://schemas.openxmlformats.org/officeDocument/2006/relationships/hyperlink" Target="https://www.ncat.uk/projects/working-together-for-accessible-transport-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35791-7ECA-4698-9F63-FAC2FA516EB4}">
  <ds:schemaRefs>
    <ds:schemaRef ds:uri="http://schemas.microsoft.com/office/2006/metadata/properties"/>
    <ds:schemaRef ds:uri="http://schemas.microsoft.com/office/infopath/2007/PartnerControls"/>
    <ds:schemaRef ds:uri="dcc8dda3-294a-4e9d-b99d-d236da01e6ea"/>
    <ds:schemaRef ds:uri="47b27d8b-d7e5-4b4b-a503-0ff234d77c29"/>
  </ds:schemaRefs>
</ds:datastoreItem>
</file>

<file path=customXml/itemProps2.xml><?xml version="1.0" encoding="utf-8"?>
<ds:datastoreItem xmlns:ds="http://schemas.openxmlformats.org/officeDocument/2006/customXml" ds:itemID="{66DD5CCE-B8D8-4F55-B761-0A45E3DCB47B}">
  <ds:schemaRefs>
    <ds:schemaRef ds:uri="http://schemas.microsoft.com/sharepoint/v3/contenttype/forms"/>
  </ds:schemaRefs>
</ds:datastoreItem>
</file>

<file path=customXml/itemProps3.xml><?xml version="1.0" encoding="utf-8"?>
<ds:datastoreItem xmlns:ds="http://schemas.openxmlformats.org/officeDocument/2006/customXml" ds:itemID="{5EEC1CA2-5857-4B7B-ABFC-9324786C2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763519-1699-5542-BC7B-80D746F71800}">
  <ds:schemaRefs>
    <ds:schemaRef ds:uri="http://schemas.openxmlformats.org/officeDocument/2006/bibliography"/>
  </ds:schemaRefs>
</ds:datastoreItem>
</file>

<file path=docMetadata/LabelInfo.xml><?xml version="1.0" encoding="utf-8"?>
<clbl:labelList xmlns:clbl="http://schemas.microsoft.com/office/2020/mipLabelMetadata">
  <clbl:label id="{4b18ab9a-3765-4abe-ac7c-0e0d398afd4f}" enabled="0" method="" siteId="{4b18ab9a-3765-4abe-ac7c-0e0d398afd4f}" removed="1"/>
  <clbl:label id="{59096ad9-8b60-446a-90b7-017dbb9421a3}" enabled="1" method="Standard" siteId="{3d234255-e20f-4205-88a5-9658a402999b}"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22</Pages>
  <Words>3831</Words>
  <Characters>21838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Centre for Accessible Transport</dc:creator>
  <cp:keywords/>
  <dc:description/>
  <cp:lastModifiedBy>Madeleine Hughes</cp:lastModifiedBy>
  <cp:revision>2</cp:revision>
  <dcterms:created xsi:type="dcterms:W3CDTF">2025-09-02T08:28:00Z</dcterms:created>
  <dcterms:modified xsi:type="dcterms:W3CDTF">2025-09-02T08:28:00Z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0x010100DBDF578D45BE234FAE89A69CB2E8BC13</vt:lpwstr>
  </property>
  <property fmtid="{D5CDD505-2E9C-101B-9397-08002B2CF9AE}" pid="3" name="MediaServiceImageTags">
    <vt:lpwstr/>
  </property>
  <property fmtid="{D5CDD505-2E9C-101B-9397-08002B2CF9AE}" pid="4" name="DocBulletsRepaired">
    <vt:lpwstr>Yes</vt:lpwstr>
  </property>
  <property fmtid="{D5CDD505-2E9C-101B-9397-08002B2CF9AE}" pid="5" name="GrammarlyDocumentId">
    <vt:lpwstr>7c4cdb4f-fd8d-4dcf-80fa-66df7340ed13</vt:lpwstr>
  </property>
</Properties>
</file>